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F9557" w14:textId="77777777" w:rsidR="006B5589" w:rsidRDefault="006B5589" w:rsidP="00D8185C">
      <w:pPr>
        <w:pStyle w:val="NormalWeb"/>
        <w:shd w:val="clear" w:color="auto" w:fill="FAFAFA"/>
        <w:spacing w:before="0" w:beforeAutospacing="0" w:after="150" w:afterAutospacing="0"/>
        <w:rPr>
          <w:rFonts w:ascii="Helvetica" w:hAnsi="Helvetica" w:cs="Helvetica"/>
          <w:color w:val="5A5A5A"/>
          <w:sz w:val="21"/>
          <w:szCs w:val="21"/>
        </w:rPr>
      </w:pPr>
      <w:r>
        <w:rPr>
          <w:rFonts w:ascii="Helvetica" w:hAnsi="Helvetica" w:cs="Helvetica"/>
          <w:color w:val="5A5A5A"/>
          <w:sz w:val="21"/>
          <w:szCs w:val="21"/>
        </w:rPr>
        <w:t>Individuals desire the ability to</w:t>
      </w:r>
      <w:r w:rsidRPr="006B5589">
        <w:rPr>
          <w:rFonts w:ascii="Helvetica" w:hAnsi="Helvetica" w:cs="Helvetica"/>
          <w:color w:val="5A5A5A"/>
          <w:sz w:val="21"/>
          <w:szCs w:val="21"/>
        </w:rPr>
        <w:t xml:space="preserve"> </w:t>
      </w:r>
      <w:r>
        <w:rPr>
          <w:rFonts w:ascii="Helvetica" w:hAnsi="Helvetica" w:cs="Helvetica"/>
          <w:color w:val="5A5A5A"/>
          <w:sz w:val="21"/>
          <w:szCs w:val="21"/>
        </w:rPr>
        <w:t xml:space="preserve">gather, share, and control their health data. </w:t>
      </w:r>
      <w:r w:rsidR="00395C98">
        <w:rPr>
          <w:rFonts w:ascii="Helvetica" w:hAnsi="Helvetica" w:cs="Helvetica"/>
          <w:color w:val="5A5A5A"/>
          <w:sz w:val="21"/>
          <w:szCs w:val="21"/>
        </w:rPr>
        <w:t xml:space="preserve">(Give Me My </w:t>
      </w:r>
      <w:proofErr w:type="spellStart"/>
      <w:r w:rsidR="00395C98">
        <w:rPr>
          <w:rFonts w:ascii="Helvetica" w:hAnsi="Helvetica" w:cs="Helvetica"/>
          <w:color w:val="5A5A5A"/>
          <w:sz w:val="21"/>
          <w:szCs w:val="21"/>
        </w:rPr>
        <w:t>DaM</w:t>
      </w:r>
      <w:proofErr w:type="spellEnd"/>
      <w:r w:rsidR="00395C98">
        <w:rPr>
          <w:rFonts w:ascii="Helvetica" w:hAnsi="Helvetica" w:cs="Helvetica"/>
          <w:color w:val="5A5A5A"/>
          <w:sz w:val="21"/>
          <w:szCs w:val="21"/>
        </w:rPr>
        <w:t xml:space="preserve"> Data!) </w:t>
      </w:r>
      <w:r>
        <w:rPr>
          <w:rFonts w:ascii="Helvetica" w:hAnsi="Helvetica" w:cs="Helvetica"/>
          <w:color w:val="5A5A5A"/>
          <w:sz w:val="21"/>
          <w:szCs w:val="21"/>
        </w:rPr>
        <w:t>Currently, health data can be found on paper, digitally in databases, spreadsheets, software (such as electronic medical records</w:t>
      </w:r>
      <w:r w:rsidR="00395C98">
        <w:rPr>
          <w:rFonts w:ascii="Helvetica" w:hAnsi="Helvetica" w:cs="Helvetica"/>
          <w:color w:val="5A5A5A"/>
          <w:sz w:val="21"/>
          <w:szCs w:val="21"/>
        </w:rPr>
        <w:t>)</w:t>
      </w:r>
      <w:r>
        <w:rPr>
          <w:rFonts w:ascii="Helvetica" w:hAnsi="Helvetica" w:cs="Helvetica"/>
          <w:color w:val="5A5A5A"/>
          <w:sz w:val="21"/>
          <w:szCs w:val="21"/>
        </w:rPr>
        <w:t xml:space="preserve">, </w:t>
      </w:r>
      <w:r w:rsidR="00395C98">
        <w:rPr>
          <w:rFonts w:ascii="Helvetica" w:hAnsi="Helvetica" w:cs="Helvetica"/>
          <w:color w:val="5A5A5A"/>
          <w:sz w:val="21"/>
          <w:szCs w:val="21"/>
        </w:rPr>
        <w:t xml:space="preserve">in various devices, apps, or clouds, </w:t>
      </w:r>
      <w:r>
        <w:rPr>
          <w:rFonts w:ascii="Helvetica" w:hAnsi="Helvetica" w:cs="Helvetica"/>
          <w:color w:val="5A5A5A"/>
          <w:sz w:val="21"/>
          <w:szCs w:val="21"/>
        </w:rPr>
        <w:t xml:space="preserve">and people’s memories. The sources of this data is often spread far and wide and may be impossible or arduous to find. The </w:t>
      </w:r>
      <w:r w:rsidR="001B6BC5">
        <w:rPr>
          <w:rFonts w:ascii="Helvetica" w:hAnsi="Helvetica" w:cs="Helvetica"/>
          <w:color w:val="5A5A5A"/>
          <w:sz w:val="21"/>
          <w:szCs w:val="21"/>
        </w:rPr>
        <w:t xml:space="preserve">older the person and the </w:t>
      </w:r>
      <w:r>
        <w:rPr>
          <w:rFonts w:ascii="Helvetica" w:hAnsi="Helvetica" w:cs="Helvetica"/>
          <w:color w:val="5A5A5A"/>
          <w:sz w:val="21"/>
          <w:szCs w:val="21"/>
        </w:rPr>
        <w:t xml:space="preserve">more complex the illness challenges, the more likely that </w:t>
      </w:r>
      <w:r w:rsidR="00395C98">
        <w:rPr>
          <w:rFonts w:ascii="Helvetica" w:hAnsi="Helvetica" w:cs="Helvetica"/>
          <w:color w:val="5A5A5A"/>
          <w:sz w:val="21"/>
          <w:szCs w:val="21"/>
        </w:rPr>
        <w:t>the data is in a growing number of places. Also, the more complex the illness challenge</w:t>
      </w:r>
      <w:r w:rsidR="007646C2">
        <w:rPr>
          <w:rFonts w:ascii="Helvetica" w:hAnsi="Helvetica" w:cs="Helvetica"/>
          <w:color w:val="5A5A5A"/>
          <w:sz w:val="21"/>
          <w:szCs w:val="21"/>
        </w:rPr>
        <w:t>s</w:t>
      </w:r>
      <w:r w:rsidR="00395C98">
        <w:rPr>
          <w:rFonts w:ascii="Helvetica" w:hAnsi="Helvetica" w:cs="Helvetica"/>
          <w:color w:val="5A5A5A"/>
          <w:sz w:val="21"/>
          <w:szCs w:val="21"/>
        </w:rPr>
        <w:t xml:space="preserve"> the more likely that </w:t>
      </w:r>
      <w:r>
        <w:rPr>
          <w:rFonts w:ascii="Helvetica" w:hAnsi="Helvetica" w:cs="Helvetica"/>
          <w:color w:val="5A5A5A"/>
          <w:sz w:val="21"/>
          <w:szCs w:val="21"/>
        </w:rPr>
        <w:t xml:space="preserve">individual or their care partner is the vehicle of sharing that data. Some people want to know </w:t>
      </w:r>
      <w:r w:rsidR="00395C98">
        <w:rPr>
          <w:rFonts w:ascii="Helvetica" w:hAnsi="Helvetica" w:cs="Helvetica"/>
          <w:color w:val="5A5A5A"/>
          <w:sz w:val="21"/>
          <w:szCs w:val="21"/>
        </w:rPr>
        <w:t xml:space="preserve">and give permission to </w:t>
      </w:r>
      <w:r>
        <w:rPr>
          <w:rFonts w:ascii="Helvetica" w:hAnsi="Helvetica" w:cs="Helvetica"/>
          <w:color w:val="5A5A5A"/>
          <w:sz w:val="21"/>
          <w:szCs w:val="21"/>
        </w:rPr>
        <w:t xml:space="preserve">who has access to or is accessing that data.  </w:t>
      </w:r>
      <w:r w:rsidR="00395C98">
        <w:rPr>
          <w:rFonts w:ascii="Helvetica" w:hAnsi="Helvetica" w:cs="Helvetica"/>
          <w:color w:val="5A5A5A"/>
          <w:sz w:val="21"/>
          <w:szCs w:val="21"/>
        </w:rPr>
        <w:t>They may change their minds about this over time. Many people entrust a family member / care partner to manage their data for them.</w:t>
      </w:r>
    </w:p>
    <w:p w14:paraId="3080DE88" w14:textId="77777777" w:rsidR="00395C98" w:rsidRDefault="00395C98" w:rsidP="00D8185C">
      <w:pPr>
        <w:pStyle w:val="NormalWeb"/>
        <w:shd w:val="clear" w:color="auto" w:fill="FAFAFA"/>
        <w:spacing w:before="0" w:beforeAutospacing="0" w:after="150" w:afterAutospacing="0"/>
        <w:rPr>
          <w:rFonts w:ascii="Helvetica" w:hAnsi="Helvetica" w:cs="Helvetica"/>
          <w:color w:val="5A5A5A"/>
          <w:sz w:val="21"/>
          <w:szCs w:val="21"/>
        </w:rPr>
      </w:pPr>
      <w:r>
        <w:rPr>
          <w:rFonts w:ascii="Helvetica" w:hAnsi="Helvetica" w:cs="Helvetica"/>
          <w:color w:val="5A5A5A"/>
          <w:sz w:val="21"/>
          <w:szCs w:val="21"/>
        </w:rPr>
        <w:t xml:space="preserve">Clinicians, other health professionals, community health workers, researchers, </w:t>
      </w:r>
      <w:r w:rsidR="007646C2">
        <w:rPr>
          <w:rFonts w:ascii="Helvetica" w:hAnsi="Helvetica" w:cs="Helvetica"/>
          <w:color w:val="5A5A5A"/>
          <w:sz w:val="21"/>
          <w:szCs w:val="21"/>
        </w:rPr>
        <w:t xml:space="preserve">healthcare organizations, policy makers, </w:t>
      </w:r>
      <w:r>
        <w:rPr>
          <w:rFonts w:ascii="Helvetica" w:hAnsi="Helvetica" w:cs="Helvetica"/>
          <w:color w:val="5A5A5A"/>
          <w:sz w:val="21"/>
          <w:szCs w:val="21"/>
        </w:rPr>
        <w:t>and insurers</w:t>
      </w:r>
      <w:r w:rsidR="007646C2">
        <w:rPr>
          <w:rFonts w:ascii="Helvetica" w:hAnsi="Helvetica" w:cs="Helvetica"/>
          <w:color w:val="5A5A5A"/>
          <w:sz w:val="21"/>
          <w:szCs w:val="21"/>
        </w:rPr>
        <w:t xml:space="preserve"> want or need health data to diagnose, plan care, pay for care, create evidence of practice and treatment effectiveness, and communicate with individuals receiving care and each other.  </w:t>
      </w:r>
    </w:p>
    <w:p w14:paraId="5AE5DC86" w14:textId="77777777" w:rsidR="007646C2" w:rsidRDefault="007646C2" w:rsidP="00D8185C">
      <w:pPr>
        <w:pStyle w:val="NormalWeb"/>
        <w:shd w:val="clear" w:color="auto" w:fill="FAFAFA"/>
        <w:spacing w:before="0" w:beforeAutospacing="0" w:after="150" w:afterAutospacing="0"/>
        <w:rPr>
          <w:rFonts w:ascii="Helvetica" w:hAnsi="Helvetica" w:cs="Helvetica"/>
          <w:color w:val="5A5A5A"/>
          <w:sz w:val="21"/>
          <w:szCs w:val="21"/>
        </w:rPr>
      </w:pPr>
      <w:r>
        <w:rPr>
          <w:rFonts w:ascii="Helvetica" w:hAnsi="Helvetica" w:cs="Helvetica"/>
          <w:color w:val="5A5A5A"/>
          <w:sz w:val="21"/>
          <w:szCs w:val="21"/>
        </w:rPr>
        <w:t>Adding to the difficulty is the sheer volume of data, sometimes the lack of data, and the inevitable errors in data – like drinking dirty water from a firehose.</w:t>
      </w:r>
    </w:p>
    <w:p w14:paraId="3F49E7B5" w14:textId="77777777" w:rsidR="007646C2" w:rsidRDefault="007646C2" w:rsidP="00D8185C">
      <w:pPr>
        <w:pStyle w:val="NormalWeb"/>
        <w:shd w:val="clear" w:color="auto" w:fill="FAFAFA"/>
        <w:spacing w:before="0" w:beforeAutospacing="0" w:after="150" w:afterAutospacing="0"/>
        <w:rPr>
          <w:rFonts w:ascii="Helvetica" w:hAnsi="Helvetica" w:cs="Helvetica"/>
          <w:color w:val="5A5A5A"/>
          <w:sz w:val="21"/>
          <w:szCs w:val="21"/>
        </w:rPr>
      </w:pPr>
      <w:r>
        <w:rPr>
          <w:rFonts w:ascii="Helvetica" w:hAnsi="Helvetica" w:cs="Helvetica"/>
          <w:color w:val="5A5A5A"/>
          <w:sz w:val="21"/>
          <w:szCs w:val="21"/>
        </w:rPr>
        <w:t xml:space="preserve">Necessary to this data exchange are standards for data elements, data security, permissions, and data correction. </w:t>
      </w:r>
      <w:r w:rsidR="001B6BC5">
        <w:rPr>
          <w:rFonts w:ascii="Helvetica" w:hAnsi="Helvetica" w:cs="Helvetica"/>
          <w:color w:val="5A5A5A"/>
          <w:sz w:val="21"/>
          <w:szCs w:val="21"/>
        </w:rPr>
        <w:t xml:space="preserve">The data means the same thing wherever it’s housed. </w:t>
      </w:r>
      <w:r>
        <w:rPr>
          <w:rFonts w:ascii="Helvetica" w:hAnsi="Helvetica" w:cs="Helvetica"/>
          <w:color w:val="5A5A5A"/>
          <w:sz w:val="21"/>
          <w:szCs w:val="21"/>
        </w:rPr>
        <w:t>It requires trusting re</w:t>
      </w:r>
      <w:r w:rsidR="006B5D8F">
        <w:rPr>
          <w:rFonts w:ascii="Helvetica" w:hAnsi="Helvetica" w:cs="Helvetica"/>
          <w:color w:val="5A5A5A"/>
          <w:sz w:val="21"/>
          <w:szCs w:val="21"/>
        </w:rPr>
        <w:t>lationships in dangerous waters - t</w:t>
      </w:r>
      <w:r w:rsidR="001B6BC5">
        <w:rPr>
          <w:rFonts w:ascii="Helvetica" w:hAnsi="Helvetica" w:cs="Helvetica"/>
          <w:color w:val="5A5A5A"/>
          <w:sz w:val="21"/>
          <w:szCs w:val="21"/>
        </w:rPr>
        <w:t xml:space="preserve">rust between people, organizations, vendors, and government in any combination. </w:t>
      </w:r>
      <w:r w:rsidR="000F2C08">
        <w:rPr>
          <w:rFonts w:ascii="Helvetica" w:hAnsi="Helvetica" w:cs="Helvetica"/>
          <w:color w:val="5A5A5A"/>
          <w:sz w:val="21"/>
          <w:szCs w:val="21"/>
        </w:rPr>
        <w:t>It won’t happen by itself. It requires a team devoted to collaborati</w:t>
      </w:r>
      <w:r w:rsidR="001B6BC5">
        <w:rPr>
          <w:rFonts w:ascii="Helvetica" w:hAnsi="Helvetica" w:cs="Helvetica"/>
          <w:color w:val="5A5A5A"/>
          <w:sz w:val="21"/>
          <w:szCs w:val="21"/>
        </w:rPr>
        <w:t xml:space="preserve">on - </w:t>
      </w:r>
      <w:r w:rsidR="000F2C08">
        <w:rPr>
          <w:rFonts w:ascii="Helvetica" w:hAnsi="Helvetica" w:cs="Helvetica"/>
          <w:color w:val="5A5A5A"/>
          <w:sz w:val="21"/>
          <w:szCs w:val="21"/>
        </w:rPr>
        <w:t>find</w:t>
      </w:r>
      <w:r w:rsidR="001B6BC5">
        <w:rPr>
          <w:rFonts w:ascii="Helvetica" w:hAnsi="Helvetica" w:cs="Helvetica"/>
          <w:color w:val="5A5A5A"/>
          <w:sz w:val="21"/>
          <w:szCs w:val="21"/>
        </w:rPr>
        <w:t>ing</w:t>
      </w:r>
      <w:r w:rsidR="000F2C08">
        <w:rPr>
          <w:rFonts w:ascii="Helvetica" w:hAnsi="Helvetica" w:cs="Helvetica"/>
          <w:color w:val="5A5A5A"/>
          <w:sz w:val="21"/>
          <w:szCs w:val="21"/>
        </w:rPr>
        <w:t>, propos</w:t>
      </w:r>
      <w:r w:rsidR="001B6BC5">
        <w:rPr>
          <w:rFonts w:ascii="Helvetica" w:hAnsi="Helvetica" w:cs="Helvetica"/>
          <w:color w:val="5A5A5A"/>
          <w:sz w:val="21"/>
          <w:szCs w:val="21"/>
        </w:rPr>
        <w:t>ing</w:t>
      </w:r>
      <w:r w:rsidR="000F2C08">
        <w:rPr>
          <w:rFonts w:ascii="Helvetica" w:hAnsi="Helvetica" w:cs="Helvetica"/>
          <w:color w:val="5A5A5A"/>
          <w:sz w:val="21"/>
          <w:szCs w:val="21"/>
        </w:rPr>
        <w:t>, test</w:t>
      </w:r>
      <w:r w:rsidR="001B6BC5">
        <w:rPr>
          <w:rFonts w:ascii="Helvetica" w:hAnsi="Helvetica" w:cs="Helvetica"/>
          <w:color w:val="5A5A5A"/>
          <w:sz w:val="21"/>
          <w:szCs w:val="21"/>
        </w:rPr>
        <w:t>ing</w:t>
      </w:r>
      <w:r w:rsidR="000F2C08">
        <w:rPr>
          <w:rFonts w:ascii="Helvetica" w:hAnsi="Helvetica" w:cs="Helvetica"/>
          <w:color w:val="5A5A5A"/>
          <w:sz w:val="21"/>
          <w:szCs w:val="21"/>
        </w:rPr>
        <w:t>, and communicat</w:t>
      </w:r>
      <w:r w:rsidR="001B6BC5">
        <w:rPr>
          <w:rFonts w:ascii="Helvetica" w:hAnsi="Helvetica" w:cs="Helvetica"/>
          <w:color w:val="5A5A5A"/>
          <w:sz w:val="21"/>
          <w:szCs w:val="21"/>
        </w:rPr>
        <w:t>ing</w:t>
      </w:r>
      <w:r w:rsidR="000F2C08">
        <w:rPr>
          <w:rFonts w:ascii="Helvetica" w:hAnsi="Helvetica" w:cs="Helvetica"/>
          <w:color w:val="5A5A5A"/>
          <w:sz w:val="21"/>
          <w:szCs w:val="21"/>
        </w:rPr>
        <w:t xml:space="preserve"> solutions.</w:t>
      </w:r>
      <w:r w:rsidR="001B6BC5">
        <w:rPr>
          <w:rFonts w:ascii="Helvetica" w:hAnsi="Helvetica" w:cs="Helvetica"/>
          <w:color w:val="5A5A5A"/>
          <w:sz w:val="21"/>
          <w:szCs w:val="21"/>
        </w:rPr>
        <w:t xml:space="preserve"> Standards already exist.  They’re called HL7, FHIR, OAuth, OpenID CONNECT, UMA and more. These standards fill different needs and need to work together. If they contradict each other it’s just more mess. </w:t>
      </w:r>
      <w:r w:rsidR="006B5D8F">
        <w:rPr>
          <w:rFonts w:ascii="Helvetica" w:hAnsi="Helvetica" w:cs="Helvetica"/>
          <w:color w:val="5A5A5A"/>
          <w:sz w:val="21"/>
          <w:szCs w:val="21"/>
        </w:rPr>
        <w:t xml:space="preserve">To add insult to injury this crazy complicated problem needs a simple solution, so everyone can understand it and use it. </w:t>
      </w:r>
      <w:r w:rsidR="001B6BC5">
        <w:rPr>
          <w:rFonts w:ascii="Helvetica" w:hAnsi="Helvetica" w:cs="Helvetica"/>
          <w:color w:val="5A5A5A"/>
          <w:sz w:val="21"/>
          <w:szCs w:val="21"/>
        </w:rPr>
        <w:t xml:space="preserve">To keep this process honest and grounded in real people’s experience, it helps to picture different users of data using it in different ways with different needs and desires. These are called </w:t>
      </w:r>
      <w:r w:rsidR="001B6BC5">
        <w:rPr>
          <w:rFonts w:ascii="Helvetica" w:hAnsi="Helvetica" w:cs="Helvetica"/>
          <w:i/>
          <w:color w:val="5A5A5A"/>
          <w:sz w:val="21"/>
          <w:szCs w:val="21"/>
        </w:rPr>
        <w:t xml:space="preserve">use </w:t>
      </w:r>
      <w:r w:rsidR="001B6BC5" w:rsidRPr="001B6BC5">
        <w:rPr>
          <w:rFonts w:ascii="Helvetica" w:hAnsi="Helvetica" w:cs="Helvetica"/>
          <w:color w:val="5A5A5A"/>
          <w:sz w:val="21"/>
          <w:szCs w:val="21"/>
        </w:rPr>
        <w:t>cases</w:t>
      </w:r>
      <w:r w:rsidR="001B6BC5">
        <w:rPr>
          <w:rFonts w:ascii="Helvetica" w:hAnsi="Helvetica" w:cs="Helvetica"/>
          <w:color w:val="5A5A5A"/>
          <w:sz w:val="21"/>
          <w:szCs w:val="21"/>
        </w:rPr>
        <w:t xml:space="preserve">. </w:t>
      </w:r>
    </w:p>
    <w:p w14:paraId="114ADB3B" w14:textId="77777777" w:rsidR="00D8185C" w:rsidRPr="000F2C08" w:rsidRDefault="00D8185C" w:rsidP="00D8185C">
      <w:pPr>
        <w:pStyle w:val="NormalWeb"/>
        <w:shd w:val="clear" w:color="auto" w:fill="FAFAFA"/>
        <w:spacing w:before="0" w:beforeAutospacing="0" w:after="150" w:afterAutospacing="0"/>
        <w:rPr>
          <w:rFonts w:ascii="Helvetica" w:hAnsi="Helvetica" w:cs="Helvetica"/>
          <w:i/>
          <w:color w:val="5A5A5A"/>
          <w:sz w:val="21"/>
          <w:szCs w:val="21"/>
        </w:rPr>
      </w:pPr>
      <w:r w:rsidRPr="000F2C08">
        <w:rPr>
          <w:rFonts w:ascii="Helvetica" w:hAnsi="Helvetica" w:cs="Helvetica"/>
          <w:i/>
          <w:color w:val="5A5A5A"/>
          <w:sz w:val="21"/>
          <w:szCs w:val="21"/>
        </w:rPr>
        <w:t xml:space="preserve">The HEART Working Group intends to </w:t>
      </w:r>
      <w:commentRangeStart w:id="0"/>
      <w:r w:rsidRPr="000F2C08">
        <w:rPr>
          <w:rFonts w:ascii="Helvetica" w:hAnsi="Helvetica" w:cs="Helvetica"/>
          <w:i/>
          <w:color w:val="5A5A5A"/>
          <w:sz w:val="21"/>
          <w:szCs w:val="21"/>
        </w:rPr>
        <w:t>harmonize</w:t>
      </w:r>
      <w:commentRangeEnd w:id="0"/>
      <w:r w:rsidRPr="000F2C08">
        <w:rPr>
          <w:rStyle w:val="CommentReference"/>
          <w:rFonts w:asciiTheme="minorHAnsi" w:eastAsiaTheme="minorHAnsi" w:hAnsiTheme="minorHAnsi" w:cstheme="minorBidi"/>
          <w:i/>
        </w:rPr>
        <w:commentReference w:id="0"/>
      </w:r>
      <w:r w:rsidRPr="000F2C08">
        <w:rPr>
          <w:rFonts w:ascii="Helvetica" w:hAnsi="Helvetica" w:cs="Helvetica"/>
          <w:i/>
          <w:color w:val="5A5A5A"/>
          <w:sz w:val="21"/>
          <w:szCs w:val="21"/>
        </w:rPr>
        <w:t xml:space="preserve"> and develop a set of privacy and security specifications that enable an individual to control the authorization of access to </w:t>
      </w:r>
      <w:commentRangeStart w:id="1"/>
      <w:r w:rsidRPr="000F2C08">
        <w:rPr>
          <w:rFonts w:ascii="Helvetica" w:hAnsi="Helvetica" w:cs="Helvetica"/>
          <w:i/>
          <w:color w:val="5A5A5A"/>
          <w:sz w:val="21"/>
          <w:szCs w:val="21"/>
        </w:rPr>
        <w:t>RESTful health-related data</w:t>
      </w:r>
      <w:commentRangeEnd w:id="1"/>
      <w:r w:rsidRPr="000F2C08">
        <w:rPr>
          <w:rStyle w:val="CommentReference"/>
          <w:rFonts w:asciiTheme="minorHAnsi" w:eastAsiaTheme="minorHAnsi" w:hAnsiTheme="minorHAnsi" w:cstheme="minorBidi"/>
          <w:i/>
        </w:rPr>
        <w:commentReference w:id="1"/>
      </w:r>
      <w:r w:rsidRPr="000F2C08">
        <w:rPr>
          <w:rFonts w:ascii="Helvetica" w:hAnsi="Helvetica" w:cs="Helvetica"/>
          <w:i/>
          <w:color w:val="5A5A5A"/>
          <w:sz w:val="21"/>
          <w:szCs w:val="21"/>
        </w:rPr>
        <w:t xml:space="preserve"> sharing </w:t>
      </w:r>
      <w:commentRangeStart w:id="2"/>
      <w:r w:rsidRPr="000F2C08">
        <w:rPr>
          <w:rFonts w:ascii="Helvetica" w:hAnsi="Helvetica" w:cs="Helvetica"/>
          <w:i/>
          <w:noProof/>
          <w:color w:val="5A5A5A"/>
          <w:sz w:val="21"/>
          <w:szCs w:val="21"/>
        </w:rPr>
        <w:t>API</w:t>
      </w:r>
      <w:commentRangeEnd w:id="2"/>
      <w:r w:rsidRPr="000F2C08">
        <w:rPr>
          <w:rStyle w:val="CommentReference"/>
          <w:rFonts w:asciiTheme="minorHAnsi" w:eastAsiaTheme="minorHAnsi" w:hAnsiTheme="minorHAnsi" w:cstheme="minorBidi"/>
          <w:i/>
        </w:rPr>
        <w:commentReference w:id="2"/>
      </w:r>
      <w:r w:rsidRPr="000F2C08">
        <w:rPr>
          <w:rFonts w:ascii="Helvetica" w:hAnsi="Helvetica" w:cs="Helvetica"/>
          <w:i/>
          <w:noProof/>
          <w:color w:val="5A5A5A"/>
          <w:sz w:val="21"/>
          <w:szCs w:val="21"/>
        </w:rPr>
        <w:t>s,</w:t>
      </w:r>
      <w:r w:rsidRPr="000F2C08">
        <w:rPr>
          <w:rFonts w:ascii="Helvetica" w:hAnsi="Helvetica" w:cs="Helvetica"/>
          <w:i/>
          <w:color w:val="5A5A5A"/>
          <w:sz w:val="21"/>
          <w:szCs w:val="21"/>
        </w:rPr>
        <w:t xml:space="preserve"> and to facilitate the development of interoperable implementations of these specifications by others</w:t>
      </w:r>
    </w:p>
    <w:p w14:paraId="7FC91D0E" w14:textId="77777777" w:rsidR="00D8185C" w:rsidRDefault="00D8185C" w:rsidP="00D8185C">
      <w:pPr>
        <w:pStyle w:val="NormalWeb"/>
        <w:shd w:val="clear" w:color="auto" w:fill="FAFAFA"/>
        <w:spacing w:before="0" w:beforeAutospacing="0" w:after="150" w:afterAutospacing="0"/>
        <w:rPr>
          <w:rFonts w:ascii="Helvetica" w:hAnsi="Helvetica" w:cs="Helvetica"/>
          <w:color w:val="5A5A5A"/>
          <w:sz w:val="21"/>
          <w:szCs w:val="21"/>
        </w:rPr>
      </w:pPr>
      <w:r>
        <w:rPr>
          <w:rFonts w:ascii="Helvetica" w:hAnsi="Helvetica" w:cs="Helvetica"/>
          <w:color w:val="5A5A5A"/>
          <w:sz w:val="21"/>
          <w:szCs w:val="21"/>
        </w:rPr>
        <w:t> </w:t>
      </w:r>
    </w:p>
    <w:p w14:paraId="616C8BE2" w14:textId="77777777" w:rsidR="00D8185C" w:rsidRDefault="00D8185C">
      <w:bookmarkStart w:id="3" w:name="_GoBack"/>
      <w:bookmarkEnd w:id="3"/>
    </w:p>
    <w:sectPr w:rsidR="00D8185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Daniel van Leeuwen" w:date="2016-10-03T10:16:00Z" w:initials="DvL">
    <w:p w14:paraId="55962922" w14:textId="77777777" w:rsidR="00D8185C" w:rsidRDefault="00D8185C">
      <w:pPr>
        <w:pStyle w:val="CommentText"/>
      </w:pPr>
      <w:r>
        <w:rPr>
          <w:rStyle w:val="CommentReference"/>
        </w:rPr>
        <w:annotationRef/>
      </w:r>
      <w:r>
        <w:t>Does harmonize mean that the specs align with other spec sets like HL7, FHIR, OpenID CONNECT, and UMA?</w:t>
      </w:r>
    </w:p>
  </w:comment>
  <w:comment w:id="1" w:author="Daniel van Leeuwen" w:date="2016-10-03T10:20:00Z" w:initials="DvL">
    <w:p w14:paraId="7CB4D17E" w14:textId="77777777" w:rsidR="00D8185C" w:rsidRDefault="00D8185C">
      <w:pPr>
        <w:pStyle w:val="CommentText"/>
      </w:pPr>
      <w:r>
        <w:rPr>
          <w:rStyle w:val="CommentReference"/>
        </w:rPr>
        <w:annotationRef/>
      </w:r>
      <w:r>
        <w:t>GET, PUT, POST, DELETE</w:t>
      </w:r>
    </w:p>
  </w:comment>
  <w:comment w:id="2" w:author="Daniel van Leeuwen" w:date="2016-10-03T10:21:00Z" w:initials="DvL">
    <w:p w14:paraId="3FD5CE4D" w14:textId="77777777" w:rsidR="00D8185C" w:rsidRDefault="00D8185C">
      <w:pPr>
        <w:pStyle w:val="CommentText"/>
      </w:pPr>
      <w:r>
        <w:rPr>
          <w:rStyle w:val="CommentReference"/>
        </w:rPr>
        <w:annotationRef/>
      </w:r>
      <w:r>
        <w:rPr>
          <w:rFonts w:ascii="Arial" w:hAnsi="Arial" w:cs="Arial"/>
          <w:color w:val="252525"/>
          <w:sz w:val="26"/>
          <w:szCs w:val="26"/>
          <w:shd w:val="clear" w:color="auto" w:fill="FFFFFF"/>
        </w:rPr>
        <w:t>an</w:t>
      </w:r>
      <w:r>
        <w:rPr>
          <w:rStyle w:val="apple-converted-space"/>
          <w:rFonts w:ascii="Arial" w:hAnsi="Arial" w:cs="Arial"/>
          <w:color w:val="252525"/>
          <w:sz w:val="26"/>
          <w:szCs w:val="26"/>
          <w:shd w:val="clear" w:color="auto" w:fill="FFFFFF"/>
        </w:rPr>
        <w:t> </w:t>
      </w:r>
      <w:r>
        <w:rPr>
          <w:rFonts w:ascii="Arial" w:hAnsi="Arial" w:cs="Arial"/>
          <w:b/>
          <w:bCs/>
          <w:color w:val="252525"/>
          <w:sz w:val="26"/>
          <w:szCs w:val="26"/>
          <w:shd w:val="clear" w:color="auto" w:fill="FFFFFF"/>
        </w:rPr>
        <w:t>application programming interface</w:t>
      </w:r>
      <w:r>
        <w:rPr>
          <w:rStyle w:val="apple-converted-space"/>
          <w:rFonts w:ascii="Arial" w:hAnsi="Arial" w:cs="Arial"/>
          <w:color w:val="252525"/>
          <w:sz w:val="26"/>
          <w:szCs w:val="26"/>
          <w:shd w:val="clear" w:color="auto" w:fill="FFFFFF"/>
        </w:rPr>
        <w:t> </w:t>
      </w:r>
      <w:r>
        <w:rPr>
          <w:rFonts w:ascii="Arial" w:hAnsi="Arial" w:cs="Arial"/>
          <w:color w:val="252525"/>
          <w:sz w:val="26"/>
          <w:szCs w:val="26"/>
          <w:shd w:val="clear" w:color="auto" w:fill="FFFFFF"/>
        </w:rPr>
        <w:t>(</w:t>
      </w:r>
      <w:r>
        <w:rPr>
          <w:rFonts w:ascii="Arial" w:hAnsi="Arial" w:cs="Arial"/>
          <w:b/>
          <w:bCs/>
          <w:color w:val="252525"/>
          <w:sz w:val="26"/>
          <w:szCs w:val="26"/>
          <w:shd w:val="clear" w:color="auto" w:fill="FFFFFF"/>
        </w:rPr>
        <w:t>API</w:t>
      </w:r>
      <w:r>
        <w:rPr>
          <w:rFonts w:ascii="Arial" w:hAnsi="Arial" w:cs="Arial"/>
          <w:color w:val="252525"/>
          <w:sz w:val="26"/>
          <w:szCs w:val="26"/>
          <w:shd w:val="clear" w:color="auto" w:fill="FFFFFF"/>
        </w:rPr>
        <w:t>) is a set of</w:t>
      </w:r>
      <w:r>
        <w:rPr>
          <w:rStyle w:val="apple-converted-space"/>
          <w:rFonts w:ascii="Arial" w:hAnsi="Arial" w:cs="Arial"/>
          <w:color w:val="252525"/>
          <w:sz w:val="26"/>
          <w:szCs w:val="26"/>
          <w:shd w:val="clear" w:color="auto" w:fill="FFFFFF"/>
        </w:rPr>
        <w:t> </w:t>
      </w:r>
      <w:hyperlink r:id="rId1" w:tooltip="Subroutine" w:history="1">
        <w:r>
          <w:rPr>
            <w:rStyle w:val="Hyperlink"/>
            <w:rFonts w:ascii="Arial" w:hAnsi="Arial" w:cs="Arial"/>
            <w:color w:val="0B0080"/>
            <w:sz w:val="26"/>
            <w:szCs w:val="26"/>
            <w:shd w:val="clear" w:color="auto" w:fill="FFFFFF"/>
          </w:rPr>
          <w:t>subroutine</w:t>
        </w:r>
      </w:hyperlink>
      <w:r>
        <w:rPr>
          <w:rStyle w:val="apple-converted-space"/>
          <w:rFonts w:ascii="Arial" w:hAnsi="Arial" w:cs="Arial"/>
          <w:color w:val="252525"/>
          <w:sz w:val="26"/>
          <w:szCs w:val="26"/>
          <w:shd w:val="clear" w:color="auto" w:fill="FFFFFF"/>
        </w:rPr>
        <w:t> </w:t>
      </w:r>
      <w:r>
        <w:rPr>
          <w:rFonts w:ascii="Arial" w:hAnsi="Arial" w:cs="Arial"/>
          <w:color w:val="252525"/>
          <w:sz w:val="26"/>
          <w:szCs w:val="26"/>
          <w:shd w:val="clear" w:color="auto" w:fill="FFFFFF"/>
        </w:rPr>
        <w:t>definitions, protocols, and tools for building</w:t>
      </w:r>
      <w:r>
        <w:rPr>
          <w:rStyle w:val="apple-converted-space"/>
          <w:rFonts w:ascii="Arial" w:hAnsi="Arial" w:cs="Arial"/>
          <w:color w:val="252525"/>
          <w:sz w:val="26"/>
          <w:szCs w:val="26"/>
          <w:shd w:val="clear" w:color="auto" w:fill="FFFFFF"/>
        </w:rPr>
        <w:t> </w:t>
      </w:r>
      <w:hyperlink r:id="rId2" w:tooltip="Software applications" w:history="1">
        <w:r>
          <w:rPr>
            <w:rStyle w:val="Hyperlink"/>
            <w:rFonts w:ascii="Arial" w:hAnsi="Arial" w:cs="Arial"/>
            <w:color w:val="0B0080"/>
            <w:sz w:val="26"/>
            <w:szCs w:val="26"/>
            <w:shd w:val="clear" w:color="auto" w:fill="FFFFFF"/>
          </w:rPr>
          <w:t>software and applications.</w:t>
        </w:r>
      </w:hyperlink>
      <w:r>
        <w:rPr>
          <w:rStyle w:val="apple-converted-space"/>
          <w:rFonts w:ascii="Arial" w:hAnsi="Arial" w:cs="Arial"/>
          <w:color w:val="252525"/>
          <w:sz w:val="26"/>
          <w:szCs w:val="26"/>
          <w:shd w:val="clear" w:color="auto" w:fill="FFFFFF"/>
        </w:rPr>
        <w:t> </w:t>
      </w:r>
      <w:r>
        <w:rPr>
          <w:rFonts w:ascii="Arial" w:hAnsi="Arial" w:cs="Arial"/>
          <w:color w:val="252525"/>
          <w:sz w:val="26"/>
          <w:szCs w:val="26"/>
          <w:shd w:val="clear" w:color="auto" w:fill="FFFFFF"/>
        </w:rPr>
        <w:t>A good API makes it easier to develop a program by providing all the building blocks, which are then put together by the programmer.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962922" w15:done="0"/>
  <w15:commentEx w15:paraId="7CB4D17E" w15:done="0"/>
  <w15:commentEx w15:paraId="3FD5CE4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4A4A"/>
    <w:multiLevelType w:val="multilevel"/>
    <w:tmpl w:val="804E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0A7940"/>
    <w:multiLevelType w:val="multilevel"/>
    <w:tmpl w:val="A57E5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el van Leeuwen">
    <w15:presenceInfo w15:providerId="Windows Live" w15:userId="20cf71c43755ac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LQ0NzezNLc0MzC3NLZQ0lEKTi0uzszPAykwrAUA9T5GTiwAAAA="/>
  </w:docVars>
  <w:rsids>
    <w:rsidRoot w:val="00D8185C"/>
    <w:rsid w:val="000F2C08"/>
    <w:rsid w:val="001B6BC5"/>
    <w:rsid w:val="00395C98"/>
    <w:rsid w:val="006B5589"/>
    <w:rsid w:val="006B5D8F"/>
    <w:rsid w:val="007646C2"/>
    <w:rsid w:val="00D8185C"/>
    <w:rsid w:val="00FB0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5B9EA"/>
  <w15:chartTrackingRefBased/>
  <w15:docId w15:val="{F1B21068-6849-4061-AF55-EE60AE421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185C"/>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8185C"/>
    <w:rPr>
      <w:sz w:val="16"/>
      <w:szCs w:val="16"/>
    </w:rPr>
  </w:style>
  <w:style w:type="paragraph" w:styleId="CommentText">
    <w:name w:val="annotation text"/>
    <w:basedOn w:val="Normal"/>
    <w:link w:val="CommentTextChar"/>
    <w:uiPriority w:val="99"/>
    <w:semiHidden/>
    <w:unhideWhenUsed/>
    <w:rsid w:val="00D8185C"/>
    <w:pPr>
      <w:spacing w:line="240" w:lineRule="auto"/>
    </w:pPr>
    <w:rPr>
      <w:sz w:val="20"/>
      <w:szCs w:val="20"/>
    </w:rPr>
  </w:style>
  <w:style w:type="character" w:customStyle="1" w:styleId="CommentTextChar">
    <w:name w:val="Comment Text Char"/>
    <w:basedOn w:val="DefaultParagraphFont"/>
    <w:link w:val="CommentText"/>
    <w:uiPriority w:val="99"/>
    <w:semiHidden/>
    <w:rsid w:val="00D8185C"/>
    <w:rPr>
      <w:sz w:val="20"/>
      <w:szCs w:val="20"/>
    </w:rPr>
  </w:style>
  <w:style w:type="paragraph" w:styleId="CommentSubject">
    <w:name w:val="annotation subject"/>
    <w:basedOn w:val="CommentText"/>
    <w:next w:val="CommentText"/>
    <w:link w:val="CommentSubjectChar"/>
    <w:uiPriority w:val="99"/>
    <w:semiHidden/>
    <w:unhideWhenUsed/>
    <w:rsid w:val="00D8185C"/>
    <w:rPr>
      <w:b/>
      <w:bCs/>
    </w:rPr>
  </w:style>
  <w:style w:type="character" w:customStyle="1" w:styleId="CommentSubjectChar">
    <w:name w:val="Comment Subject Char"/>
    <w:basedOn w:val="CommentTextChar"/>
    <w:link w:val="CommentSubject"/>
    <w:uiPriority w:val="99"/>
    <w:semiHidden/>
    <w:rsid w:val="00D8185C"/>
    <w:rPr>
      <w:b/>
      <w:bCs/>
      <w:sz w:val="20"/>
      <w:szCs w:val="20"/>
    </w:rPr>
  </w:style>
  <w:style w:type="paragraph" w:styleId="BalloonText">
    <w:name w:val="Balloon Text"/>
    <w:basedOn w:val="Normal"/>
    <w:link w:val="BalloonTextChar"/>
    <w:uiPriority w:val="99"/>
    <w:semiHidden/>
    <w:unhideWhenUsed/>
    <w:rsid w:val="00D81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85C"/>
    <w:rPr>
      <w:rFonts w:ascii="Segoe UI" w:hAnsi="Segoe UI" w:cs="Segoe UI"/>
      <w:sz w:val="18"/>
      <w:szCs w:val="18"/>
    </w:rPr>
  </w:style>
  <w:style w:type="character" w:customStyle="1" w:styleId="apple-converted-space">
    <w:name w:val="apple-converted-space"/>
    <w:basedOn w:val="DefaultParagraphFont"/>
    <w:rsid w:val="00D8185C"/>
  </w:style>
  <w:style w:type="character" w:styleId="Hyperlink">
    <w:name w:val="Hyperlink"/>
    <w:basedOn w:val="DefaultParagraphFont"/>
    <w:uiPriority w:val="99"/>
    <w:semiHidden/>
    <w:unhideWhenUsed/>
    <w:rsid w:val="00D8185C"/>
    <w:rPr>
      <w:color w:val="0000FF"/>
      <w:u w:val="single"/>
    </w:rPr>
  </w:style>
  <w:style w:type="character" w:styleId="Strong">
    <w:name w:val="Strong"/>
    <w:basedOn w:val="DefaultParagraphFont"/>
    <w:uiPriority w:val="22"/>
    <w:qFormat/>
    <w:rsid w:val="00D818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689051">
      <w:bodyDiv w:val="1"/>
      <w:marLeft w:val="0"/>
      <w:marRight w:val="0"/>
      <w:marTop w:val="0"/>
      <w:marBottom w:val="0"/>
      <w:divBdr>
        <w:top w:val="none" w:sz="0" w:space="0" w:color="auto"/>
        <w:left w:val="none" w:sz="0" w:space="0" w:color="auto"/>
        <w:bottom w:val="none" w:sz="0" w:space="0" w:color="auto"/>
        <w:right w:val="none" w:sz="0" w:space="0" w:color="auto"/>
      </w:divBdr>
    </w:div>
    <w:div w:id="201530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en.wikipedia.org/wiki/Software_applications" TargetMode="External"/><Relationship Id="rId1" Type="http://schemas.openxmlformats.org/officeDocument/2006/relationships/hyperlink" Target="https://en.wikipedia.org/wiki/Subroutine" TargetMode="External"/></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70BB9-93D2-4764-98CB-F024124A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van Leeuwen</dc:creator>
  <cp:keywords/>
  <dc:description/>
  <cp:lastModifiedBy>Daniel van Leeuwen</cp:lastModifiedBy>
  <cp:revision>1</cp:revision>
  <dcterms:created xsi:type="dcterms:W3CDTF">2016-10-03T14:14:00Z</dcterms:created>
  <dcterms:modified xsi:type="dcterms:W3CDTF">2016-10-03T15:47:00Z</dcterms:modified>
</cp:coreProperties>
</file>