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F3B" w:rsidRPr="003A7F3B" w:rsidRDefault="003A7F3B" w:rsidP="003A7F3B">
      <w:pPr>
        <w:shd w:val="clear" w:color="auto" w:fill="FAFAFA"/>
        <w:spacing w:before="165" w:after="165" w:line="720" w:lineRule="atLeast"/>
        <w:outlineLvl w:val="0"/>
        <w:rPr>
          <w:rFonts w:ascii="inherit" w:eastAsia="Times New Roman" w:hAnsi="inherit" w:cs="Helvetica"/>
          <w:b/>
          <w:bCs/>
          <w:color w:val="5A5A5A"/>
          <w:kern w:val="36"/>
          <w:sz w:val="57"/>
          <w:szCs w:val="57"/>
        </w:rPr>
      </w:pPr>
      <w:r>
        <w:rPr>
          <w:rFonts w:ascii="inherit" w:eastAsia="Times New Roman" w:hAnsi="inherit" w:cs="Helvetica"/>
          <w:b/>
          <w:bCs/>
          <w:color w:val="5A5A5A"/>
          <w:kern w:val="36"/>
          <w:sz w:val="57"/>
          <w:szCs w:val="57"/>
        </w:rPr>
        <w:t>Full Assurance Profile Interface</w:t>
      </w:r>
      <w:r w:rsidRPr="003A7F3B">
        <w:rPr>
          <w:rFonts w:ascii="inherit" w:eastAsia="Times New Roman" w:hAnsi="inherit" w:cs="Helvetica"/>
          <w:b/>
          <w:bCs/>
          <w:color w:val="5A5A5A"/>
          <w:kern w:val="36"/>
          <w:sz w:val="57"/>
          <w:szCs w:val="57"/>
        </w:rPr>
        <w:t xml:space="preserve"> (FAPI) WG</w:t>
      </w:r>
    </w:p>
    <w:p w:rsidR="003A7F3B" w:rsidRPr="003A7F3B" w:rsidRDefault="003A7F3B" w:rsidP="003A7F3B">
      <w:pPr>
        <w:shd w:val="clear" w:color="auto" w:fill="FAFAFA"/>
        <w:spacing w:before="330" w:after="330" w:line="240" w:lineRule="auto"/>
        <w:rPr>
          <w:rFonts w:ascii="Helvetica" w:eastAsia="Times New Roman" w:hAnsi="Helvetica" w:cs="Helvetica"/>
          <w:color w:val="5A5A5A"/>
          <w:sz w:val="21"/>
          <w:szCs w:val="21"/>
        </w:rPr>
      </w:pPr>
      <w:r w:rsidRPr="003A7F3B">
        <w:rPr>
          <w:rFonts w:ascii="Helvetica" w:eastAsia="Times New Roman" w:hAnsi="Helvetica" w:cs="Helvetica"/>
          <w:color w:val="5A5A5A"/>
          <w:sz w:val="21"/>
          <w:szCs w:val="21"/>
        </w:rPr>
        <w:pict>
          <v:rect id="_x0000_i1026" style="width:0;height:1.5pt" o:hralign="center" o:hrstd="t" o:hr="t" fillcolor="#a0a0a0" stroked="f"/>
        </w:pict>
      </w:r>
    </w:p>
    <w:p w:rsidR="003A7F3B" w:rsidRPr="003A7F3B" w:rsidRDefault="003A7F3B" w:rsidP="003A7F3B">
      <w:pPr>
        <w:shd w:val="clear" w:color="auto" w:fill="FAFAFA"/>
        <w:spacing w:before="165" w:after="165" w:line="600" w:lineRule="atLeast"/>
        <w:outlineLvl w:val="1"/>
        <w:rPr>
          <w:rFonts w:ascii="inherit" w:eastAsia="Times New Roman" w:hAnsi="inherit" w:cs="Helvetica"/>
          <w:b/>
          <w:bCs/>
          <w:color w:val="5A5A5A"/>
          <w:sz w:val="48"/>
          <w:szCs w:val="48"/>
        </w:rPr>
      </w:pPr>
      <w:r w:rsidRPr="003A7F3B">
        <w:rPr>
          <w:rFonts w:ascii="inherit" w:eastAsia="Times New Roman" w:hAnsi="inherit" w:cs="Helvetica"/>
          <w:b/>
          <w:bCs/>
          <w:color w:val="5A5A5A"/>
          <w:sz w:val="48"/>
          <w:szCs w:val="48"/>
        </w:rPr>
        <w:t xml:space="preserve">What is the </w:t>
      </w:r>
      <w:r>
        <w:rPr>
          <w:rFonts w:ascii="inherit" w:eastAsia="Times New Roman" w:hAnsi="inherit" w:cs="Helvetica"/>
          <w:b/>
          <w:bCs/>
          <w:color w:val="5A5A5A"/>
          <w:sz w:val="48"/>
          <w:szCs w:val="48"/>
        </w:rPr>
        <w:t xml:space="preserve">Full Assurance Profile Interface </w:t>
      </w:r>
      <w:r w:rsidRPr="003A7F3B">
        <w:rPr>
          <w:rFonts w:ascii="inherit" w:eastAsia="Times New Roman" w:hAnsi="inherit" w:cs="Helvetica"/>
          <w:b/>
          <w:bCs/>
          <w:color w:val="5A5A5A"/>
          <w:sz w:val="48"/>
          <w:szCs w:val="48"/>
        </w:rPr>
        <w:t>(FAPI) WG?</w:t>
      </w:r>
    </w:p>
    <w:p w:rsidR="003A7F3B" w:rsidRPr="003A7F3B" w:rsidRDefault="003A7F3B" w:rsidP="003A7F3B">
      <w:pPr>
        <w:shd w:val="clear" w:color="auto" w:fill="FAFAFA"/>
        <w:spacing w:after="165" w:line="240" w:lineRule="auto"/>
        <w:rPr>
          <w:rFonts w:ascii="Helvetica" w:eastAsia="Times New Roman" w:hAnsi="Helvetica" w:cs="Helvetica"/>
          <w:color w:val="5A5A5A"/>
          <w:sz w:val="21"/>
          <w:szCs w:val="21"/>
        </w:rPr>
      </w:pPr>
      <w:r w:rsidRPr="003A7F3B">
        <w:rPr>
          <w:rFonts w:ascii="Helvetica" w:eastAsia="Times New Roman" w:hAnsi="Helvetica" w:cs="Helvetica"/>
          <w:color w:val="5A5A5A"/>
          <w:sz w:val="21"/>
          <w:szCs w:val="21"/>
        </w:rPr>
        <w:t> </w:t>
      </w:r>
    </w:p>
    <w:p w:rsidR="003A7F3B" w:rsidRPr="003A7F3B" w:rsidRDefault="003A7F3B" w:rsidP="003A7F3B">
      <w:pPr>
        <w:shd w:val="clear" w:color="auto" w:fill="FAFAFA"/>
        <w:spacing w:after="165" w:line="240" w:lineRule="auto"/>
        <w:rPr>
          <w:rFonts w:ascii="Helvetica" w:eastAsia="Times New Roman" w:hAnsi="Helvetica" w:cs="Helvetica"/>
          <w:color w:val="5A5A5A"/>
          <w:sz w:val="21"/>
          <w:szCs w:val="21"/>
        </w:rPr>
      </w:pPr>
      <w:r w:rsidRPr="003A7F3B">
        <w:rPr>
          <w:rFonts w:ascii="Helvetica" w:eastAsia="Times New Roman" w:hAnsi="Helvetica" w:cs="Helvetica"/>
          <w:b/>
          <w:bCs/>
          <w:color w:val="5A5A5A"/>
          <w:sz w:val="21"/>
          <w:szCs w:val="21"/>
        </w:rPr>
        <w:t>Overview</w:t>
      </w:r>
    </w:p>
    <w:p w:rsidR="00DA3B74" w:rsidRDefault="00DA3B74" w:rsidP="003A7F3B">
      <w:pPr>
        <w:shd w:val="clear" w:color="auto" w:fill="FAFAFA"/>
        <w:spacing w:after="165" w:line="240" w:lineRule="auto"/>
        <w:rPr>
          <w:rFonts w:ascii="Helvetica" w:eastAsia="Times New Roman" w:hAnsi="Helvetica" w:cs="Helvetica"/>
          <w:color w:val="5A5A5A"/>
          <w:sz w:val="21"/>
          <w:szCs w:val="21"/>
        </w:rPr>
      </w:pPr>
      <w:r>
        <w:rPr>
          <w:rFonts w:ascii="Helvetica" w:eastAsia="Times New Roman" w:hAnsi="Helvetica" w:cs="Helvetica"/>
          <w:color w:val="5A5A5A"/>
          <w:sz w:val="21"/>
          <w:szCs w:val="21"/>
        </w:rPr>
        <w:t>Most high value web interfaces, s</w:t>
      </w:r>
      <w:r w:rsidR="000E0256">
        <w:rPr>
          <w:rFonts w:ascii="Helvetica" w:eastAsia="Times New Roman" w:hAnsi="Helvetica" w:cs="Helvetica"/>
          <w:color w:val="5A5A5A"/>
          <w:sz w:val="21"/>
          <w:szCs w:val="21"/>
        </w:rPr>
        <w:t>uch as banking, have traditionally been private connections to browsers or native applications unique to each institution. This has resulted in the formation of third party providers that were trusted by the user to scrape financial information from the financial institution</w:t>
      </w:r>
      <w:r w:rsidR="00F55762">
        <w:rPr>
          <w:rFonts w:ascii="Helvetica" w:eastAsia="Times New Roman" w:hAnsi="Helvetica" w:cs="Helvetica"/>
          <w:color w:val="5A5A5A"/>
          <w:sz w:val="21"/>
          <w:szCs w:val="21"/>
        </w:rPr>
        <w:t xml:space="preserve"> (FI)</w:t>
      </w:r>
      <w:r w:rsidR="000E0256">
        <w:rPr>
          <w:rFonts w:ascii="Helvetica" w:eastAsia="Times New Roman" w:hAnsi="Helvetica" w:cs="Helvetica"/>
          <w:color w:val="5A5A5A"/>
          <w:sz w:val="21"/>
          <w:szCs w:val="21"/>
        </w:rPr>
        <w:t>.</w:t>
      </w:r>
      <w:r w:rsidR="00F55762">
        <w:rPr>
          <w:rFonts w:ascii="Helvetica" w:eastAsia="Times New Roman" w:hAnsi="Helvetica" w:cs="Helvetica"/>
          <w:color w:val="5A5A5A"/>
          <w:sz w:val="21"/>
          <w:szCs w:val="21"/>
        </w:rPr>
        <w:t xml:space="preserve"> There was no</w:t>
      </w:r>
      <w:r w:rsidR="000E0256">
        <w:rPr>
          <w:rFonts w:ascii="Helvetica" w:eastAsia="Times New Roman" w:hAnsi="Helvetica" w:cs="Helvetica"/>
          <w:color w:val="5A5A5A"/>
          <w:sz w:val="21"/>
          <w:szCs w:val="21"/>
        </w:rPr>
        <w:t xml:space="preserve"> trust between the FI and the third party even though </w:t>
      </w:r>
      <w:r w:rsidR="00F55762">
        <w:rPr>
          <w:rFonts w:ascii="Helvetica" w:eastAsia="Times New Roman" w:hAnsi="Helvetica" w:cs="Helvetica"/>
          <w:color w:val="5A5A5A"/>
          <w:sz w:val="21"/>
          <w:szCs w:val="21"/>
        </w:rPr>
        <w:t>the users were</w:t>
      </w:r>
      <w:r w:rsidR="000E0256">
        <w:rPr>
          <w:rFonts w:ascii="Helvetica" w:eastAsia="Times New Roman" w:hAnsi="Helvetica" w:cs="Helvetica"/>
          <w:color w:val="5A5A5A"/>
          <w:sz w:val="21"/>
          <w:szCs w:val="21"/>
        </w:rPr>
        <w:t xml:space="preserve"> willing to give their personal credentials to the third part to access the data at the FI. This is not good for any of the three parties involved.</w:t>
      </w:r>
      <w:r w:rsidR="00F55762">
        <w:rPr>
          <w:rFonts w:ascii="Helvetica" w:eastAsia="Times New Roman" w:hAnsi="Helvetica" w:cs="Helvetica"/>
          <w:color w:val="5A5A5A"/>
          <w:sz w:val="21"/>
          <w:szCs w:val="21"/>
        </w:rPr>
        <w:t xml:space="preserve"> The FAPI is designed to provide assurance for all parties as to the identity of each entity and the security of the links between them.</w:t>
      </w:r>
    </w:p>
    <w:p w:rsidR="003A7F3B" w:rsidRPr="003A7F3B" w:rsidRDefault="003A7F3B" w:rsidP="003A7F3B">
      <w:pPr>
        <w:shd w:val="clear" w:color="auto" w:fill="FAFAFA"/>
        <w:spacing w:after="165" w:line="240" w:lineRule="auto"/>
        <w:rPr>
          <w:rFonts w:ascii="Helvetica" w:eastAsia="Times New Roman" w:hAnsi="Helvetica" w:cs="Helvetica"/>
          <w:color w:val="5A5A5A"/>
          <w:sz w:val="21"/>
          <w:szCs w:val="21"/>
        </w:rPr>
      </w:pPr>
      <w:r w:rsidRPr="003A7F3B">
        <w:rPr>
          <w:rFonts w:ascii="Helvetica" w:eastAsia="Times New Roman" w:hAnsi="Helvetica" w:cs="Helvetica"/>
          <w:color w:val="5A5A5A"/>
          <w:sz w:val="21"/>
          <w:szCs w:val="21"/>
        </w:rPr>
        <w:t>In many cases, Fintech services such as aggregation services uses screen scraping and stores user passwords. This model is both brittle and insecure. To cope with the brittleness, it should utilize an API model with structured data and to cope with insecurity, it should utilize a token model such as OAuth [RFC6749, RFC6750].</w:t>
      </w:r>
    </w:p>
    <w:p w:rsidR="003A7F3B" w:rsidRPr="003A7F3B" w:rsidRDefault="003A7F3B" w:rsidP="003A7F3B">
      <w:pPr>
        <w:shd w:val="clear" w:color="auto" w:fill="FAFAFA"/>
        <w:spacing w:after="165" w:line="240" w:lineRule="auto"/>
        <w:rPr>
          <w:rFonts w:ascii="Helvetica" w:eastAsia="Times New Roman" w:hAnsi="Helvetica" w:cs="Helvetica"/>
          <w:color w:val="5A5A5A"/>
          <w:sz w:val="21"/>
          <w:szCs w:val="21"/>
        </w:rPr>
      </w:pPr>
      <w:r w:rsidRPr="003A7F3B">
        <w:rPr>
          <w:rFonts w:ascii="Helvetica" w:eastAsia="Times New Roman" w:hAnsi="Helvetica" w:cs="Helvetica"/>
          <w:color w:val="5A5A5A"/>
          <w:sz w:val="21"/>
          <w:szCs w:val="21"/>
        </w:rPr>
        <w:t xml:space="preserve">This working group aims to </w:t>
      </w:r>
      <w:r w:rsidR="0049104F">
        <w:rPr>
          <w:rFonts w:ascii="Helvetica" w:eastAsia="Times New Roman" w:hAnsi="Helvetica" w:cs="Helvetica"/>
          <w:color w:val="5A5A5A"/>
          <w:sz w:val="21"/>
          <w:szCs w:val="21"/>
        </w:rPr>
        <w:t>provide a solution</w:t>
      </w:r>
      <w:r w:rsidRPr="003A7F3B">
        <w:rPr>
          <w:rFonts w:ascii="Helvetica" w:eastAsia="Times New Roman" w:hAnsi="Helvetica" w:cs="Helvetica"/>
          <w:color w:val="5A5A5A"/>
          <w:sz w:val="21"/>
          <w:szCs w:val="21"/>
        </w:rPr>
        <w:t xml:space="preserve"> by developing a REST/JSON model protected by OAuth</w:t>
      </w:r>
      <w:r w:rsidR="0049104F">
        <w:rPr>
          <w:rFonts w:ascii="Helvetica" w:eastAsia="Times New Roman" w:hAnsi="Helvetica" w:cs="Helvetica"/>
          <w:color w:val="5A5A5A"/>
          <w:sz w:val="21"/>
          <w:szCs w:val="21"/>
        </w:rPr>
        <w:t xml:space="preserve"> and other OpenID protocols</w:t>
      </w:r>
      <w:r w:rsidRPr="003A7F3B">
        <w:rPr>
          <w:rFonts w:ascii="Helvetica" w:eastAsia="Times New Roman" w:hAnsi="Helvetica" w:cs="Helvetica"/>
          <w:color w:val="5A5A5A"/>
          <w:sz w:val="21"/>
          <w:szCs w:val="21"/>
        </w:rPr>
        <w:t>. Specifically, the FAPI WG aims to provide JSON data schemas, security and privacy recommendations and protocols to:</w:t>
      </w:r>
    </w:p>
    <w:p w:rsidR="003A7F3B" w:rsidRPr="003A7F3B" w:rsidRDefault="003A7F3B" w:rsidP="003A7F3B">
      <w:pPr>
        <w:numPr>
          <w:ilvl w:val="0"/>
          <w:numId w:val="2"/>
        </w:numPr>
        <w:shd w:val="clear" w:color="auto" w:fill="FAFAFA"/>
        <w:spacing w:before="100" w:beforeAutospacing="1" w:after="100" w:afterAutospacing="1" w:line="330" w:lineRule="atLeast"/>
        <w:ind w:left="825"/>
        <w:rPr>
          <w:rFonts w:ascii="Helvetica" w:eastAsia="Times New Roman" w:hAnsi="Helvetica" w:cs="Helvetica"/>
          <w:color w:val="5A5A5A"/>
          <w:sz w:val="21"/>
          <w:szCs w:val="21"/>
        </w:rPr>
      </w:pPr>
      <w:r w:rsidRPr="003A7F3B">
        <w:rPr>
          <w:rFonts w:ascii="Helvetica" w:eastAsia="Times New Roman" w:hAnsi="Helvetica" w:cs="Helvetica"/>
          <w:color w:val="5A5A5A"/>
          <w:sz w:val="21"/>
          <w:szCs w:val="21"/>
        </w:rPr>
        <w:t>enable applications to utilize the data stored in the financial account,</w:t>
      </w:r>
    </w:p>
    <w:p w:rsidR="003A7F3B" w:rsidRPr="003A7F3B" w:rsidRDefault="003A7F3B" w:rsidP="003A7F3B">
      <w:pPr>
        <w:numPr>
          <w:ilvl w:val="0"/>
          <w:numId w:val="2"/>
        </w:numPr>
        <w:shd w:val="clear" w:color="auto" w:fill="FAFAFA"/>
        <w:spacing w:before="100" w:beforeAutospacing="1" w:after="100" w:afterAutospacing="1" w:line="330" w:lineRule="atLeast"/>
        <w:ind w:left="825"/>
        <w:rPr>
          <w:rFonts w:ascii="Helvetica" w:eastAsia="Times New Roman" w:hAnsi="Helvetica" w:cs="Helvetica"/>
          <w:color w:val="5A5A5A"/>
          <w:sz w:val="21"/>
          <w:szCs w:val="21"/>
        </w:rPr>
      </w:pPr>
      <w:r w:rsidRPr="003A7F3B">
        <w:rPr>
          <w:rFonts w:ascii="Helvetica" w:eastAsia="Times New Roman" w:hAnsi="Helvetica" w:cs="Helvetica"/>
          <w:color w:val="5A5A5A"/>
          <w:sz w:val="21"/>
          <w:szCs w:val="21"/>
        </w:rPr>
        <w:t>enable applications to interact with the financial account, and</w:t>
      </w:r>
    </w:p>
    <w:p w:rsidR="003A7F3B" w:rsidRDefault="003A7F3B" w:rsidP="003A7F3B">
      <w:pPr>
        <w:numPr>
          <w:ilvl w:val="0"/>
          <w:numId w:val="2"/>
        </w:numPr>
        <w:shd w:val="clear" w:color="auto" w:fill="FAFAFA"/>
        <w:spacing w:before="100" w:beforeAutospacing="1" w:after="100" w:afterAutospacing="1" w:line="330" w:lineRule="atLeast"/>
        <w:ind w:left="825"/>
        <w:rPr>
          <w:rFonts w:ascii="Helvetica" w:eastAsia="Times New Roman" w:hAnsi="Helvetica" w:cs="Helvetica"/>
          <w:color w:val="5A5A5A"/>
          <w:sz w:val="21"/>
          <w:szCs w:val="21"/>
        </w:rPr>
      </w:pPr>
      <w:proofErr w:type="gramStart"/>
      <w:r w:rsidRPr="003A7F3B">
        <w:rPr>
          <w:rFonts w:ascii="Helvetica" w:eastAsia="Times New Roman" w:hAnsi="Helvetica" w:cs="Helvetica"/>
          <w:color w:val="5A5A5A"/>
          <w:sz w:val="21"/>
          <w:szCs w:val="21"/>
        </w:rPr>
        <w:t>enable</w:t>
      </w:r>
      <w:proofErr w:type="gramEnd"/>
      <w:r w:rsidRPr="003A7F3B">
        <w:rPr>
          <w:rFonts w:ascii="Helvetica" w:eastAsia="Times New Roman" w:hAnsi="Helvetica" w:cs="Helvetica"/>
          <w:color w:val="5A5A5A"/>
          <w:sz w:val="21"/>
          <w:szCs w:val="21"/>
        </w:rPr>
        <w:t xml:space="preserve"> users to control the security and privacy settings.</w:t>
      </w:r>
    </w:p>
    <w:p w:rsidR="0049104F" w:rsidRPr="003A7F3B" w:rsidRDefault="0049104F" w:rsidP="0049104F">
      <w:pPr>
        <w:shd w:val="clear" w:color="auto" w:fill="FAFAFA"/>
        <w:spacing w:before="100" w:beforeAutospacing="1" w:after="100" w:afterAutospacing="1" w:line="330" w:lineRule="atLeast"/>
        <w:rPr>
          <w:rFonts w:ascii="Helvetica" w:eastAsia="Times New Roman" w:hAnsi="Helvetica" w:cs="Helvetica"/>
          <w:color w:val="5A5A5A"/>
          <w:sz w:val="21"/>
          <w:szCs w:val="21"/>
        </w:rPr>
      </w:pPr>
      <w:r>
        <w:rPr>
          <w:rFonts w:ascii="Helvetica" w:eastAsia="Times New Roman" w:hAnsi="Helvetica" w:cs="Helvetica"/>
          <w:color w:val="5A5A5A"/>
          <w:sz w:val="21"/>
          <w:szCs w:val="21"/>
        </w:rPr>
        <w:t>The various profiles will address authorization flows in all cases and authentication were value transfers are permitted. All profiles will improve the security of the data and most will address the authentication process and assurance that the user is fully informed of the identity of all parties as well as the assurance that data is protected at the user’s device.</w:t>
      </w:r>
    </w:p>
    <w:p w:rsidR="003A7F3B" w:rsidRPr="003A7F3B" w:rsidRDefault="003A7F3B" w:rsidP="003A7F3B">
      <w:pPr>
        <w:shd w:val="clear" w:color="auto" w:fill="FAFAFA"/>
        <w:spacing w:after="165" w:line="240" w:lineRule="auto"/>
        <w:rPr>
          <w:rFonts w:ascii="Helvetica" w:eastAsia="Times New Roman" w:hAnsi="Helvetica" w:cs="Helvetica"/>
          <w:color w:val="5A5A5A"/>
          <w:sz w:val="21"/>
          <w:szCs w:val="21"/>
        </w:rPr>
      </w:pPr>
      <w:r w:rsidRPr="003A7F3B">
        <w:rPr>
          <w:rFonts w:ascii="Helvetica" w:eastAsia="Times New Roman" w:hAnsi="Helvetica" w:cs="Helvetica"/>
          <w:b/>
          <w:bCs/>
          <w:color w:val="5A5A5A"/>
          <w:sz w:val="21"/>
          <w:szCs w:val="21"/>
        </w:rPr>
        <w:t>Working Group Chairs</w:t>
      </w:r>
    </w:p>
    <w:p w:rsidR="003A7F3B" w:rsidRPr="003A7F3B" w:rsidRDefault="003A7F3B" w:rsidP="003A7F3B">
      <w:pPr>
        <w:numPr>
          <w:ilvl w:val="0"/>
          <w:numId w:val="3"/>
        </w:numPr>
        <w:shd w:val="clear" w:color="auto" w:fill="FAFAFA"/>
        <w:spacing w:before="100" w:beforeAutospacing="1" w:after="100" w:afterAutospacing="1" w:line="330" w:lineRule="atLeast"/>
        <w:ind w:left="825"/>
        <w:rPr>
          <w:rFonts w:ascii="Helvetica" w:eastAsia="Times New Roman" w:hAnsi="Helvetica" w:cs="Helvetica"/>
          <w:color w:val="5A5A5A"/>
          <w:sz w:val="21"/>
          <w:szCs w:val="21"/>
        </w:rPr>
      </w:pPr>
      <w:r w:rsidRPr="003A7F3B">
        <w:rPr>
          <w:rFonts w:ascii="Helvetica" w:eastAsia="Times New Roman" w:hAnsi="Helvetica" w:cs="Helvetica"/>
          <w:color w:val="5A5A5A"/>
          <w:sz w:val="21"/>
          <w:szCs w:val="21"/>
        </w:rPr>
        <w:t xml:space="preserve">Nat </w:t>
      </w:r>
      <w:proofErr w:type="spellStart"/>
      <w:r w:rsidRPr="003A7F3B">
        <w:rPr>
          <w:rFonts w:ascii="Helvetica" w:eastAsia="Times New Roman" w:hAnsi="Helvetica" w:cs="Helvetica"/>
          <w:color w:val="5A5A5A"/>
          <w:sz w:val="21"/>
          <w:szCs w:val="21"/>
        </w:rPr>
        <w:t>Sakimura</w:t>
      </w:r>
      <w:proofErr w:type="spellEnd"/>
      <w:r w:rsidRPr="003A7F3B">
        <w:rPr>
          <w:rFonts w:ascii="Helvetica" w:eastAsia="Times New Roman" w:hAnsi="Helvetica" w:cs="Helvetica"/>
          <w:color w:val="5A5A5A"/>
          <w:sz w:val="21"/>
          <w:szCs w:val="21"/>
        </w:rPr>
        <w:t xml:space="preserve"> (Nomura Research Institute), </w:t>
      </w:r>
      <w:proofErr w:type="spellStart"/>
      <w:r w:rsidRPr="003A7F3B">
        <w:rPr>
          <w:rFonts w:ascii="Helvetica" w:eastAsia="Times New Roman" w:hAnsi="Helvetica" w:cs="Helvetica"/>
          <w:color w:val="5A5A5A"/>
          <w:sz w:val="21"/>
          <w:szCs w:val="21"/>
        </w:rPr>
        <w:t>Anoop</w:t>
      </w:r>
      <w:proofErr w:type="spellEnd"/>
      <w:r w:rsidRPr="003A7F3B">
        <w:rPr>
          <w:rFonts w:ascii="Helvetica" w:eastAsia="Times New Roman" w:hAnsi="Helvetica" w:cs="Helvetica"/>
          <w:color w:val="5A5A5A"/>
          <w:sz w:val="21"/>
          <w:szCs w:val="21"/>
        </w:rPr>
        <w:t xml:space="preserve"> </w:t>
      </w:r>
      <w:proofErr w:type="spellStart"/>
      <w:r w:rsidRPr="003A7F3B">
        <w:rPr>
          <w:rFonts w:ascii="Helvetica" w:eastAsia="Times New Roman" w:hAnsi="Helvetica" w:cs="Helvetica"/>
          <w:color w:val="5A5A5A"/>
          <w:sz w:val="21"/>
          <w:szCs w:val="21"/>
        </w:rPr>
        <w:t>Saxena</w:t>
      </w:r>
      <w:proofErr w:type="spellEnd"/>
      <w:r w:rsidRPr="003A7F3B">
        <w:rPr>
          <w:rFonts w:ascii="Helvetica" w:eastAsia="Times New Roman" w:hAnsi="Helvetica" w:cs="Helvetica"/>
          <w:color w:val="5A5A5A"/>
          <w:sz w:val="21"/>
          <w:szCs w:val="21"/>
        </w:rPr>
        <w:t xml:space="preserve"> (Intuit), Anthony </w:t>
      </w:r>
      <w:proofErr w:type="spellStart"/>
      <w:r w:rsidRPr="003A7F3B">
        <w:rPr>
          <w:rFonts w:ascii="Helvetica" w:eastAsia="Times New Roman" w:hAnsi="Helvetica" w:cs="Helvetica"/>
          <w:color w:val="5A5A5A"/>
          <w:sz w:val="21"/>
          <w:szCs w:val="21"/>
        </w:rPr>
        <w:t>Nadalin</w:t>
      </w:r>
      <w:proofErr w:type="spellEnd"/>
      <w:r w:rsidRPr="003A7F3B">
        <w:rPr>
          <w:rFonts w:ascii="Helvetica" w:eastAsia="Times New Roman" w:hAnsi="Helvetica" w:cs="Helvetica"/>
          <w:color w:val="5A5A5A"/>
          <w:sz w:val="21"/>
          <w:szCs w:val="21"/>
        </w:rPr>
        <w:t xml:space="preserve"> (Microsoft)</w:t>
      </w:r>
    </w:p>
    <w:p w:rsidR="003A7F3B" w:rsidRPr="003A7F3B" w:rsidRDefault="003A7F3B" w:rsidP="003A7F3B">
      <w:pPr>
        <w:shd w:val="clear" w:color="auto" w:fill="FAFAFA"/>
        <w:spacing w:after="165" w:line="240" w:lineRule="auto"/>
        <w:rPr>
          <w:rFonts w:ascii="Helvetica" w:eastAsia="Times New Roman" w:hAnsi="Helvetica" w:cs="Helvetica"/>
          <w:color w:val="5A5A5A"/>
          <w:sz w:val="21"/>
          <w:szCs w:val="21"/>
        </w:rPr>
      </w:pPr>
      <w:r w:rsidRPr="003A7F3B">
        <w:rPr>
          <w:rFonts w:ascii="Helvetica" w:eastAsia="Times New Roman" w:hAnsi="Helvetica" w:cs="Helvetica"/>
          <w:color w:val="5A5A5A"/>
          <w:sz w:val="21"/>
          <w:szCs w:val="21"/>
        </w:rPr>
        <w:lastRenderedPageBreak/>
        <w:t>The chairs can be reached at &lt;</w:t>
      </w:r>
      <w:hyperlink r:id="rId5" w:history="1">
        <w:r w:rsidRPr="003A7F3B">
          <w:rPr>
            <w:rFonts w:ascii="Helvetica" w:eastAsia="Times New Roman" w:hAnsi="Helvetica" w:cs="Helvetica"/>
            <w:color w:val="F78C40"/>
            <w:sz w:val="21"/>
            <w:szCs w:val="21"/>
            <w:u w:val="single"/>
          </w:rPr>
          <w:t>openid-specs-fapi-owner@lists.openid.net</w:t>
        </w:r>
      </w:hyperlink>
      <w:r w:rsidRPr="003A7F3B">
        <w:rPr>
          <w:rFonts w:ascii="Helvetica" w:eastAsia="Times New Roman" w:hAnsi="Helvetica" w:cs="Helvetica"/>
          <w:color w:val="5A5A5A"/>
          <w:sz w:val="21"/>
          <w:szCs w:val="21"/>
        </w:rPr>
        <w:t>&gt;.</w:t>
      </w:r>
    </w:p>
    <w:p w:rsidR="003A7F3B" w:rsidRPr="003A7F3B" w:rsidRDefault="003A7F3B" w:rsidP="003A7F3B">
      <w:pPr>
        <w:shd w:val="clear" w:color="auto" w:fill="FAFAFA"/>
        <w:spacing w:before="165" w:after="165" w:line="600" w:lineRule="atLeast"/>
        <w:outlineLvl w:val="1"/>
        <w:rPr>
          <w:rFonts w:ascii="inherit" w:eastAsia="Times New Roman" w:hAnsi="inherit" w:cs="Helvetica"/>
          <w:b/>
          <w:bCs/>
          <w:color w:val="5A5A5A"/>
          <w:sz w:val="48"/>
          <w:szCs w:val="48"/>
        </w:rPr>
      </w:pPr>
      <w:r w:rsidRPr="003A7F3B">
        <w:rPr>
          <w:rFonts w:ascii="inherit" w:eastAsia="Times New Roman" w:hAnsi="inherit" w:cs="Helvetica"/>
          <w:b/>
          <w:bCs/>
          <w:color w:val="5A5A5A"/>
          <w:sz w:val="48"/>
          <w:szCs w:val="48"/>
        </w:rPr>
        <w:t>List of Specifications</w:t>
      </w:r>
    </w:p>
    <w:p w:rsidR="003A7F3B" w:rsidRPr="003A7F3B" w:rsidRDefault="003A7F3B" w:rsidP="003A7F3B">
      <w:pPr>
        <w:numPr>
          <w:ilvl w:val="0"/>
          <w:numId w:val="4"/>
        </w:numPr>
        <w:shd w:val="clear" w:color="auto" w:fill="FAFAFA"/>
        <w:spacing w:before="100" w:beforeAutospacing="1" w:after="100" w:afterAutospacing="1" w:line="330" w:lineRule="atLeast"/>
        <w:ind w:left="825"/>
        <w:rPr>
          <w:rFonts w:ascii="Helvetica" w:eastAsia="Times New Roman" w:hAnsi="Helvetica" w:cs="Helvetica"/>
          <w:color w:val="5A5A5A"/>
          <w:sz w:val="21"/>
          <w:szCs w:val="21"/>
        </w:rPr>
      </w:pPr>
      <w:hyperlink r:id="rId6" w:history="1">
        <w:r w:rsidR="0049104F">
          <w:rPr>
            <w:rFonts w:ascii="Helvetica" w:eastAsia="Times New Roman" w:hAnsi="Helvetica" w:cs="Helvetica"/>
            <w:color w:val="F78C40"/>
            <w:sz w:val="21"/>
            <w:szCs w:val="21"/>
            <w:u w:val="single"/>
          </w:rPr>
          <w:t>Full Assurance</w:t>
        </w:r>
        <w:r w:rsidRPr="003A7F3B">
          <w:rPr>
            <w:rFonts w:ascii="Helvetica" w:eastAsia="Times New Roman" w:hAnsi="Helvetica" w:cs="Helvetica"/>
            <w:color w:val="F78C40"/>
            <w:sz w:val="21"/>
            <w:szCs w:val="21"/>
            <w:u w:val="single"/>
          </w:rPr>
          <w:t xml:space="preserve"> Profile</w:t>
        </w:r>
        <w:r w:rsidR="0049104F">
          <w:rPr>
            <w:rFonts w:ascii="Helvetica" w:eastAsia="Times New Roman" w:hAnsi="Helvetica" w:cs="Helvetica"/>
            <w:color w:val="F78C40"/>
            <w:sz w:val="21"/>
            <w:szCs w:val="21"/>
            <w:u w:val="single"/>
          </w:rPr>
          <w:t xml:space="preserve"> for authorization</w:t>
        </w:r>
        <w:r w:rsidRPr="003A7F3B">
          <w:rPr>
            <w:rFonts w:ascii="Helvetica" w:eastAsia="Times New Roman" w:hAnsi="Helvetica" w:cs="Helvetica"/>
            <w:color w:val="F78C40"/>
            <w:sz w:val="21"/>
            <w:szCs w:val="21"/>
            <w:u w:val="single"/>
          </w:rPr>
          <w:t xml:space="preserve"> (Implementer’s Draft).</w:t>
        </w:r>
      </w:hyperlink>
    </w:p>
    <w:p w:rsidR="003A7F3B" w:rsidRPr="003A7F3B" w:rsidRDefault="003A7F3B" w:rsidP="003A7F3B">
      <w:pPr>
        <w:numPr>
          <w:ilvl w:val="0"/>
          <w:numId w:val="4"/>
        </w:numPr>
        <w:shd w:val="clear" w:color="auto" w:fill="FAFAFA"/>
        <w:spacing w:before="100" w:beforeAutospacing="1" w:after="100" w:afterAutospacing="1" w:line="330" w:lineRule="atLeast"/>
        <w:ind w:left="825"/>
        <w:rPr>
          <w:rFonts w:ascii="Helvetica" w:eastAsia="Times New Roman" w:hAnsi="Helvetica" w:cs="Helvetica"/>
          <w:color w:val="5A5A5A"/>
          <w:sz w:val="21"/>
          <w:szCs w:val="21"/>
        </w:rPr>
      </w:pPr>
      <w:hyperlink r:id="rId7" w:history="1">
        <w:r w:rsidR="0049104F">
          <w:rPr>
            <w:rFonts w:ascii="Helvetica" w:eastAsia="Times New Roman" w:hAnsi="Helvetica" w:cs="Helvetica"/>
            <w:color w:val="F78C40"/>
            <w:sz w:val="21"/>
            <w:szCs w:val="21"/>
            <w:u w:val="single"/>
          </w:rPr>
          <w:t>Full Assurance</w:t>
        </w:r>
        <w:r w:rsidRPr="003A7F3B">
          <w:rPr>
            <w:rFonts w:ascii="Helvetica" w:eastAsia="Times New Roman" w:hAnsi="Helvetica" w:cs="Helvetica"/>
            <w:color w:val="F78C40"/>
            <w:sz w:val="21"/>
            <w:szCs w:val="21"/>
            <w:u w:val="single"/>
          </w:rPr>
          <w:t xml:space="preserve"> Profile</w:t>
        </w:r>
        <w:r w:rsidR="0049104F">
          <w:rPr>
            <w:rFonts w:ascii="Helvetica" w:eastAsia="Times New Roman" w:hAnsi="Helvetica" w:cs="Helvetica"/>
            <w:color w:val="F78C40"/>
            <w:sz w:val="21"/>
            <w:szCs w:val="21"/>
            <w:u w:val="single"/>
          </w:rPr>
          <w:t xml:space="preserve"> for authentication and authorization</w:t>
        </w:r>
        <w:r w:rsidRPr="003A7F3B">
          <w:rPr>
            <w:rFonts w:ascii="Helvetica" w:eastAsia="Times New Roman" w:hAnsi="Helvetica" w:cs="Helvetica"/>
            <w:color w:val="F78C40"/>
            <w:sz w:val="21"/>
            <w:szCs w:val="21"/>
            <w:u w:val="single"/>
          </w:rPr>
          <w:t xml:space="preserve"> (Implementer’s Draft)</w:t>
        </w:r>
      </w:hyperlink>
      <w:r w:rsidRPr="003A7F3B">
        <w:rPr>
          <w:rFonts w:ascii="Helvetica" w:eastAsia="Times New Roman" w:hAnsi="Helvetica" w:cs="Helvetica"/>
          <w:color w:val="5A5A5A"/>
          <w:sz w:val="21"/>
          <w:szCs w:val="21"/>
        </w:rPr>
        <w:t>.</w:t>
      </w:r>
    </w:p>
    <w:p w:rsidR="003A7F3B" w:rsidRPr="003A7F3B" w:rsidRDefault="003A7F3B" w:rsidP="003A7F3B">
      <w:pPr>
        <w:numPr>
          <w:ilvl w:val="0"/>
          <w:numId w:val="4"/>
        </w:numPr>
        <w:shd w:val="clear" w:color="auto" w:fill="FAFAFA"/>
        <w:spacing w:before="100" w:beforeAutospacing="1" w:after="100" w:afterAutospacing="1" w:line="330" w:lineRule="atLeast"/>
        <w:ind w:left="825"/>
        <w:rPr>
          <w:rFonts w:ascii="Helvetica" w:eastAsia="Times New Roman" w:hAnsi="Helvetica" w:cs="Helvetica"/>
          <w:color w:val="5A5A5A"/>
          <w:sz w:val="21"/>
          <w:szCs w:val="21"/>
        </w:rPr>
      </w:pPr>
      <w:hyperlink r:id="rId8" w:history="1">
        <w:r w:rsidR="0049104F">
          <w:rPr>
            <w:rFonts w:ascii="Helvetica" w:eastAsia="Times New Roman" w:hAnsi="Helvetica" w:cs="Helvetica"/>
            <w:color w:val="F78C40"/>
            <w:sz w:val="21"/>
            <w:szCs w:val="21"/>
            <w:u w:val="single"/>
          </w:rPr>
          <w:t>Full Assurance Profile for User Agent Call backs</w:t>
        </w:r>
        <w:r w:rsidRPr="003A7F3B">
          <w:rPr>
            <w:rFonts w:ascii="Helvetica" w:eastAsia="Times New Roman" w:hAnsi="Helvetica" w:cs="Helvetica"/>
            <w:color w:val="F78C40"/>
            <w:sz w:val="21"/>
            <w:szCs w:val="21"/>
            <w:u w:val="single"/>
          </w:rPr>
          <w:t xml:space="preserve"> (Working Draft)</w:t>
        </w:r>
      </w:hyperlink>
      <w:r w:rsidRPr="003A7F3B">
        <w:rPr>
          <w:rFonts w:ascii="Helvetica" w:eastAsia="Times New Roman" w:hAnsi="Helvetica" w:cs="Helvetica"/>
          <w:color w:val="5A5A5A"/>
          <w:sz w:val="21"/>
          <w:szCs w:val="21"/>
        </w:rPr>
        <w:t>.</w:t>
      </w:r>
    </w:p>
    <w:p w:rsidR="003A7F3B" w:rsidRPr="003A7F3B" w:rsidRDefault="003A7F3B" w:rsidP="003A7F3B">
      <w:pPr>
        <w:shd w:val="clear" w:color="auto" w:fill="FAFAFA"/>
        <w:spacing w:after="165" w:line="240" w:lineRule="auto"/>
        <w:rPr>
          <w:rFonts w:ascii="Helvetica" w:eastAsia="Times New Roman" w:hAnsi="Helvetica" w:cs="Helvetica"/>
          <w:color w:val="5A5A5A"/>
          <w:sz w:val="21"/>
          <w:szCs w:val="21"/>
        </w:rPr>
      </w:pPr>
      <w:r w:rsidRPr="003A7F3B">
        <w:rPr>
          <w:rFonts w:ascii="Helvetica" w:eastAsia="Times New Roman" w:hAnsi="Helvetica" w:cs="Helvetica"/>
          <w:color w:val="5A5A5A"/>
          <w:sz w:val="21"/>
          <w:szCs w:val="21"/>
        </w:rPr>
        <w:t> </w:t>
      </w:r>
    </w:p>
    <w:p w:rsidR="003A7F3B" w:rsidRPr="003A7F3B" w:rsidRDefault="003A7F3B" w:rsidP="003A7F3B">
      <w:pPr>
        <w:shd w:val="clear" w:color="auto" w:fill="FAFAFA"/>
        <w:spacing w:after="165" w:line="240" w:lineRule="auto"/>
        <w:rPr>
          <w:rFonts w:ascii="Helvetica" w:eastAsia="Times New Roman" w:hAnsi="Helvetica" w:cs="Helvetica"/>
          <w:color w:val="5A5A5A"/>
          <w:sz w:val="21"/>
          <w:szCs w:val="21"/>
        </w:rPr>
      </w:pPr>
      <w:r w:rsidRPr="003A7F3B">
        <w:rPr>
          <w:rFonts w:ascii="Helvetica" w:eastAsia="Times New Roman" w:hAnsi="Helvetica" w:cs="Helvetica"/>
          <w:color w:val="5A5A5A"/>
          <w:sz w:val="21"/>
          <w:szCs w:val="21"/>
        </w:rPr>
        <w:t>Current thought around it can be found in this </w:t>
      </w:r>
      <w:hyperlink r:id="rId9" w:history="1">
        <w:r w:rsidRPr="003A7F3B">
          <w:rPr>
            <w:rFonts w:ascii="Helvetica" w:eastAsia="Times New Roman" w:hAnsi="Helvetica" w:cs="Helvetica"/>
            <w:color w:val="F78C40"/>
            <w:sz w:val="21"/>
            <w:szCs w:val="21"/>
            <w:u w:val="single"/>
          </w:rPr>
          <w:t>presentation</w:t>
        </w:r>
      </w:hyperlink>
      <w:r w:rsidRPr="003A7F3B">
        <w:rPr>
          <w:rFonts w:ascii="Helvetica" w:eastAsia="Times New Roman" w:hAnsi="Helvetica" w:cs="Helvetica"/>
          <w:color w:val="5A5A5A"/>
          <w:sz w:val="21"/>
          <w:szCs w:val="21"/>
        </w:rPr>
        <w:t>.</w:t>
      </w:r>
    </w:p>
    <w:p w:rsidR="003A7F3B" w:rsidRPr="003A7F3B" w:rsidRDefault="003A7F3B" w:rsidP="003A7F3B">
      <w:pPr>
        <w:shd w:val="clear" w:color="auto" w:fill="FAFAFA"/>
        <w:spacing w:after="75" w:line="240" w:lineRule="auto"/>
        <w:rPr>
          <w:rFonts w:ascii="Helvetica" w:eastAsia="Times New Roman" w:hAnsi="Helvetica" w:cs="Helvetica"/>
          <w:color w:val="5A5A5A"/>
          <w:sz w:val="21"/>
          <w:szCs w:val="21"/>
        </w:rPr>
      </w:pPr>
      <w:hyperlink r:id="rId10" w:tgtFrame="_blank" w:tooltip="OpenID Foundation FAPI WG: June 2017 Update" w:history="1">
        <w:r w:rsidRPr="003A7F3B">
          <w:rPr>
            <w:rFonts w:ascii="Helvetica" w:eastAsia="Times New Roman" w:hAnsi="Helvetica" w:cs="Helvetica"/>
            <w:b/>
            <w:bCs/>
            <w:color w:val="F78C40"/>
            <w:sz w:val="21"/>
            <w:szCs w:val="21"/>
            <w:u w:val="single"/>
          </w:rPr>
          <w:t>OpenID Foundation FAPI WG: June 2017 Update</w:t>
        </w:r>
      </w:hyperlink>
      <w:r w:rsidRPr="003A7F3B">
        <w:rPr>
          <w:rFonts w:ascii="Helvetica" w:eastAsia="Times New Roman" w:hAnsi="Helvetica" w:cs="Helvetica"/>
          <w:b/>
          <w:bCs/>
          <w:color w:val="5A5A5A"/>
          <w:sz w:val="21"/>
          <w:szCs w:val="21"/>
        </w:rPr>
        <w:t> </w:t>
      </w:r>
      <w:r w:rsidRPr="003A7F3B">
        <w:rPr>
          <w:rFonts w:ascii="Helvetica" w:eastAsia="Times New Roman" w:hAnsi="Helvetica" w:cs="Helvetica"/>
          <w:color w:val="5A5A5A"/>
          <w:sz w:val="21"/>
          <w:szCs w:val="21"/>
        </w:rPr>
        <w:t>from </w:t>
      </w:r>
      <w:hyperlink r:id="rId11" w:tgtFrame="_blank" w:history="1">
        <w:r w:rsidRPr="003A7F3B">
          <w:rPr>
            <w:rFonts w:ascii="Helvetica" w:eastAsia="Times New Roman" w:hAnsi="Helvetica" w:cs="Helvetica"/>
            <w:b/>
            <w:bCs/>
            <w:color w:val="F78C40"/>
            <w:sz w:val="21"/>
            <w:szCs w:val="21"/>
            <w:u w:val="single"/>
          </w:rPr>
          <w:t xml:space="preserve">Nat </w:t>
        </w:r>
        <w:proofErr w:type="spellStart"/>
        <w:r w:rsidRPr="003A7F3B">
          <w:rPr>
            <w:rFonts w:ascii="Helvetica" w:eastAsia="Times New Roman" w:hAnsi="Helvetica" w:cs="Helvetica"/>
            <w:b/>
            <w:bCs/>
            <w:color w:val="F78C40"/>
            <w:sz w:val="21"/>
            <w:szCs w:val="21"/>
            <w:u w:val="single"/>
          </w:rPr>
          <w:t>Sakimura</w:t>
        </w:r>
        <w:proofErr w:type="spellEnd"/>
      </w:hyperlink>
    </w:p>
    <w:p w:rsidR="003A7F3B" w:rsidRPr="003A7F3B" w:rsidRDefault="003A7F3B" w:rsidP="003A7F3B">
      <w:pPr>
        <w:shd w:val="clear" w:color="auto" w:fill="FAFAFA"/>
        <w:spacing w:after="75" w:line="240" w:lineRule="auto"/>
        <w:rPr>
          <w:rFonts w:ascii="Helvetica" w:eastAsia="Times New Roman" w:hAnsi="Helvetica" w:cs="Helvetica"/>
          <w:color w:val="5A5A5A"/>
          <w:sz w:val="21"/>
          <w:szCs w:val="21"/>
        </w:rPr>
      </w:pPr>
      <w:hyperlink r:id="rId12" w:tgtFrame="_blank" w:tooltip="OpenID Foundation Foundation Financial API (FAPI) WG" w:history="1">
        <w:r w:rsidRPr="003A7F3B">
          <w:rPr>
            <w:rFonts w:ascii="Helvetica" w:eastAsia="Times New Roman" w:hAnsi="Helvetica" w:cs="Helvetica"/>
            <w:b/>
            <w:bCs/>
            <w:color w:val="F78C40"/>
            <w:sz w:val="21"/>
            <w:szCs w:val="21"/>
            <w:u w:val="single"/>
          </w:rPr>
          <w:t xml:space="preserve">OpenID Foundation </w:t>
        </w:r>
        <w:proofErr w:type="spellStart"/>
        <w:r w:rsidRPr="003A7F3B">
          <w:rPr>
            <w:rFonts w:ascii="Helvetica" w:eastAsia="Times New Roman" w:hAnsi="Helvetica" w:cs="Helvetica"/>
            <w:b/>
            <w:bCs/>
            <w:color w:val="F78C40"/>
            <w:sz w:val="21"/>
            <w:szCs w:val="21"/>
            <w:u w:val="single"/>
          </w:rPr>
          <w:t>Foundation</w:t>
        </w:r>
        <w:proofErr w:type="spellEnd"/>
        <w:r w:rsidRPr="003A7F3B">
          <w:rPr>
            <w:rFonts w:ascii="Helvetica" w:eastAsia="Times New Roman" w:hAnsi="Helvetica" w:cs="Helvetica"/>
            <w:b/>
            <w:bCs/>
            <w:color w:val="F78C40"/>
            <w:sz w:val="21"/>
            <w:szCs w:val="21"/>
            <w:u w:val="single"/>
          </w:rPr>
          <w:t xml:space="preserve"> Financial API (FAPI) WG</w:t>
        </w:r>
      </w:hyperlink>
      <w:r w:rsidRPr="003A7F3B">
        <w:rPr>
          <w:rFonts w:ascii="Helvetica" w:eastAsia="Times New Roman" w:hAnsi="Helvetica" w:cs="Helvetica"/>
          <w:b/>
          <w:bCs/>
          <w:color w:val="5A5A5A"/>
          <w:sz w:val="21"/>
          <w:szCs w:val="21"/>
        </w:rPr>
        <w:t> </w:t>
      </w:r>
      <w:r w:rsidRPr="003A7F3B">
        <w:rPr>
          <w:rFonts w:ascii="Helvetica" w:eastAsia="Times New Roman" w:hAnsi="Helvetica" w:cs="Helvetica"/>
          <w:color w:val="5A5A5A"/>
          <w:sz w:val="21"/>
          <w:szCs w:val="21"/>
        </w:rPr>
        <w:t>from </w:t>
      </w:r>
      <w:hyperlink r:id="rId13" w:tgtFrame="_blank" w:history="1">
        <w:r w:rsidRPr="003A7F3B">
          <w:rPr>
            <w:rFonts w:ascii="Helvetica" w:eastAsia="Times New Roman" w:hAnsi="Helvetica" w:cs="Helvetica"/>
            <w:b/>
            <w:bCs/>
            <w:color w:val="F78C40"/>
            <w:sz w:val="21"/>
            <w:szCs w:val="21"/>
            <w:u w:val="single"/>
          </w:rPr>
          <w:t xml:space="preserve">Nat </w:t>
        </w:r>
        <w:proofErr w:type="spellStart"/>
        <w:r w:rsidRPr="003A7F3B">
          <w:rPr>
            <w:rFonts w:ascii="Helvetica" w:eastAsia="Times New Roman" w:hAnsi="Helvetica" w:cs="Helvetica"/>
            <w:b/>
            <w:bCs/>
            <w:color w:val="F78C40"/>
            <w:sz w:val="21"/>
            <w:szCs w:val="21"/>
            <w:u w:val="single"/>
          </w:rPr>
          <w:t>Sakimura</w:t>
        </w:r>
        <w:proofErr w:type="spellEnd"/>
      </w:hyperlink>
    </w:p>
    <w:p w:rsidR="003A7F3B" w:rsidRDefault="003A7F3B" w:rsidP="003A7F3B">
      <w:pPr>
        <w:pStyle w:val="Heading2"/>
        <w:shd w:val="clear" w:color="auto" w:fill="FAFAFA"/>
        <w:spacing w:before="165" w:beforeAutospacing="0" w:after="165" w:afterAutospacing="0" w:line="600" w:lineRule="atLeast"/>
        <w:rPr>
          <w:rFonts w:ascii="Helvetica" w:hAnsi="Helvetica" w:cs="Helvetica"/>
          <w:color w:val="5A5A5A"/>
          <w:sz w:val="48"/>
          <w:szCs w:val="48"/>
        </w:rPr>
      </w:pPr>
      <w:r>
        <w:rPr>
          <w:rFonts w:ascii="Helvetica" w:hAnsi="Helvetica" w:cs="Helvetica"/>
          <w:color w:val="5A5A5A"/>
          <w:sz w:val="48"/>
          <w:szCs w:val="48"/>
        </w:rPr>
        <w:t xml:space="preserve">OpenID Foundation </w:t>
      </w:r>
      <w:r>
        <w:rPr>
          <w:rFonts w:ascii="Helvetica" w:hAnsi="Helvetica" w:cs="Helvetica"/>
          <w:color w:val="5A5A5A"/>
          <w:sz w:val="48"/>
          <w:szCs w:val="48"/>
        </w:rPr>
        <w:t>Full Assurance Profile Interface</w:t>
      </w:r>
      <w:r>
        <w:rPr>
          <w:rFonts w:ascii="Helvetica" w:hAnsi="Helvetica" w:cs="Helvetica"/>
          <w:color w:val="5A5A5A"/>
          <w:sz w:val="48"/>
          <w:szCs w:val="48"/>
        </w:rPr>
        <w:t xml:space="preserve"> Working Group Charter</w:t>
      </w:r>
    </w:p>
    <w:p w:rsidR="003A7F3B" w:rsidRDefault="003A7F3B" w:rsidP="003A7F3B">
      <w:pPr>
        <w:pStyle w:val="Heading3"/>
        <w:shd w:val="clear" w:color="auto" w:fill="FAFAFA"/>
        <w:spacing w:before="165" w:after="165" w:line="540" w:lineRule="atLeast"/>
        <w:rPr>
          <w:rFonts w:ascii="Helvetica" w:hAnsi="Helvetica" w:cs="Helvetica"/>
          <w:color w:val="5A5A5A"/>
          <w:sz w:val="36"/>
          <w:szCs w:val="36"/>
        </w:rPr>
      </w:pPr>
      <w:r>
        <w:rPr>
          <w:rFonts w:ascii="Helvetica" w:hAnsi="Helvetica" w:cs="Helvetica"/>
          <w:color w:val="5A5A5A"/>
          <w:sz w:val="36"/>
          <w:szCs w:val="36"/>
        </w:rPr>
        <w:t>1) Working Group name:</w:t>
      </w:r>
    </w:p>
    <w:p w:rsidR="003A7F3B" w:rsidRDefault="003A7F3B" w:rsidP="003A7F3B">
      <w:pPr>
        <w:pStyle w:val="NormalWeb"/>
        <w:shd w:val="clear" w:color="auto" w:fill="FAFAFA"/>
        <w:spacing w:before="0" w:beforeAutospacing="0" w:after="165" w:afterAutospacing="0"/>
        <w:rPr>
          <w:rFonts w:ascii="Helvetica" w:hAnsi="Helvetica" w:cs="Helvetica"/>
          <w:color w:val="5A5A5A"/>
          <w:sz w:val="21"/>
          <w:szCs w:val="21"/>
        </w:rPr>
      </w:pPr>
      <w:r w:rsidRPr="003A7F3B">
        <w:rPr>
          <w:rFonts w:ascii="Helvetica" w:hAnsi="Helvetica" w:cs="Helvetica"/>
          <w:color w:val="5A5A5A"/>
          <w:sz w:val="21"/>
          <w:szCs w:val="21"/>
        </w:rPr>
        <w:t xml:space="preserve">Full Assurance Profile Interface </w:t>
      </w:r>
      <w:r>
        <w:rPr>
          <w:rFonts w:ascii="Helvetica" w:hAnsi="Helvetica" w:cs="Helvetica"/>
          <w:color w:val="5A5A5A"/>
          <w:sz w:val="21"/>
          <w:szCs w:val="21"/>
        </w:rPr>
        <w:t>Working Group (FAPI)</w:t>
      </w:r>
    </w:p>
    <w:p w:rsidR="003A7F3B" w:rsidRDefault="003A7F3B" w:rsidP="003A7F3B">
      <w:pPr>
        <w:pStyle w:val="Heading3"/>
        <w:shd w:val="clear" w:color="auto" w:fill="FAFAFA"/>
        <w:spacing w:before="165" w:after="165" w:line="540" w:lineRule="atLeast"/>
        <w:rPr>
          <w:rFonts w:ascii="Helvetica" w:hAnsi="Helvetica" w:cs="Helvetica"/>
          <w:color w:val="5A5A5A"/>
          <w:sz w:val="36"/>
          <w:szCs w:val="36"/>
        </w:rPr>
      </w:pPr>
      <w:r>
        <w:rPr>
          <w:rFonts w:ascii="Helvetica" w:hAnsi="Helvetica" w:cs="Helvetica"/>
          <w:color w:val="5A5A5A"/>
          <w:sz w:val="36"/>
          <w:szCs w:val="36"/>
        </w:rPr>
        <w:t>2) Purpose</w:t>
      </w:r>
    </w:p>
    <w:p w:rsidR="003A7F3B" w:rsidRDefault="003A7F3B" w:rsidP="003A7F3B">
      <w:pPr>
        <w:pStyle w:val="NormalWeb"/>
        <w:shd w:val="clear" w:color="auto" w:fill="FAFAFA"/>
        <w:spacing w:before="0" w:beforeAutospacing="0" w:after="165" w:afterAutospacing="0"/>
        <w:rPr>
          <w:rFonts w:ascii="Helvetica" w:hAnsi="Helvetica" w:cs="Helvetica"/>
          <w:color w:val="5A5A5A"/>
          <w:sz w:val="21"/>
          <w:szCs w:val="21"/>
        </w:rPr>
      </w:pPr>
      <w:r>
        <w:rPr>
          <w:rFonts w:ascii="Helvetica" w:hAnsi="Helvetica" w:cs="Helvetica"/>
          <w:color w:val="5A5A5A"/>
          <w:sz w:val="21"/>
          <w:szCs w:val="21"/>
        </w:rPr>
        <w:t>The goal of FAPI is to provide JSON data schemas, security and privacy recommendations and protocols to:</w:t>
      </w:r>
    </w:p>
    <w:p w:rsidR="003A7F3B" w:rsidRDefault="003A7F3B" w:rsidP="003A7F3B">
      <w:pPr>
        <w:numPr>
          <w:ilvl w:val="0"/>
          <w:numId w:val="6"/>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 xml:space="preserve">enable applications to utilize </w:t>
      </w:r>
      <w:r>
        <w:rPr>
          <w:rFonts w:ascii="Helvetica" w:hAnsi="Helvetica" w:cs="Helvetica"/>
          <w:color w:val="5A5A5A"/>
          <w:sz w:val="21"/>
          <w:szCs w:val="21"/>
        </w:rPr>
        <w:t>the data stored in any high value</w:t>
      </w:r>
      <w:r>
        <w:rPr>
          <w:rFonts w:ascii="Helvetica" w:hAnsi="Helvetica" w:cs="Helvetica"/>
          <w:color w:val="5A5A5A"/>
          <w:sz w:val="21"/>
          <w:szCs w:val="21"/>
        </w:rPr>
        <w:t xml:space="preserve"> account,</w:t>
      </w:r>
    </w:p>
    <w:p w:rsidR="003A7F3B" w:rsidRDefault="003A7F3B" w:rsidP="003A7F3B">
      <w:pPr>
        <w:numPr>
          <w:ilvl w:val="0"/>
          <w:numId w:val="6"/>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enable a</w:t>
      </w:r>
      <w:r>
        <w:rPr>
          <w:rFonts w:ascii="Helvetica" w:hAnsi="Helvetica" w:cs="Helvetica"/>
          <w:color w:val="5A5A5A"/>
          <w:sz w:val="21"/>
          <w:szCs w:val="21"/>
        </w:rPr>
        <w:t>pplications to interact with any high value account</w:t>
      </w:r>
      <w:r>
        <w:rPr>
          <w:rFonts w:ascii="Helvetica" w:hAnsi="Helvetica" w:cs="Helvetica"/>
          <w:color w:val="5A5A5A"/>
          <w:sz w:val="21"/>
          <w:szCs w:val="21"/>
        </w:rPr>
        <w:t xml:space="preserve"> and</w:t>
      </w:r>
    </w:p>
    <w:p w:rsidR="003A7F3B" w:rsidRDefault="003A7F3B" w:rsidP="003A7F3B">
      <w:pPr>
        <w:numPr>
          <w:ilvl w:val="0"/>
          <w:numId w:val="6"/>
        </w:numPr>
        <w:shd w:val="clear" w:color="auto" w:fill="FAFAFA"/>
        <w:spacing w:before="100" w:beforeAutospacing="1" w:after="100" w:afterAutospacing="1" w:line="330" w:lineRule="atLeast"/>
        <w:ind w:left="375"/>
        <w:rPr>
          <w:rFonts w:ascii="Helvetica" w:hAnsi="Helvetica" w:cs="Helvetica"/>
          <w:color w:val="5A5A5A"/>
          <w:sz w:val="21"/>
          <w:szCs w:val="21"/>
        </w:rPr>
      </w:pPr>
      <w:proofErr w:type="gramStart"/>
      <w:r>
        <w:rPr>
          <w:rFonts w:ascii="Helvetica" w:hAnsi="Helvetica" w:cs="Helvetica"/>
          <w:color w:val="5A5A5A"/>
          <w:sz w:val="21"/>
          <w:szCs w:val="21"/>
        </w:rPr>
        <w:t>enable</w:t>
      </w:r>
      <w:proofErr w:type="gramEnd"/>
      <w:r>
        <w:rPr>
          <w:rFonts w:ascii="Helvetica" w:hAnsi="Helvetica" w:cs="Helvetica"/>
          <w:color w:val="5A5A5A"/>
          <w:sz w:val="21"/>
          <w:szCs w:val="21"/>
        </w:rPr>
        <w:t xml:space="preserve"> users to control the security and privacy settings.</w:t>
      </w:r>
    </w:p>
    <w:p w:rsidR="003A7F3B" w:rsidRDefault="003A7F3B" w:rsidP="003A7F3B">
      <w:pPr>
        <w:pStyle w:val="NormalWeb"/>
        <w:shd w:val="clear" w:color="auto" w:fill="FAFAFA"/>
        <w:spacing w:before="0" w:beforeAutospacing="0" w:after="165" w:afterAutospacing="0"/>
        <w:rPr>
          <w:rFonts w:ascii="Helvetica" w:hAnsi="Helvetica" w:cs="Helvetica"/>
          <w:color w:val="5A5A5A"/>
          <w:sz w:val="21"/>
          <w:szCs w:val="21"/>
        </w:rPr>
      </w:pPr>
      <w:r>
        <w:rPr>
          <w:rFonts w:ascii="Helvetica" w:hAnsi="Helvetica" w:cs="Helvetica"/>
          <w:color w:val="5A5A5A"/>
          <w:sz w:val="21"/>
          <w:szCs w:val="21"/>
        </w:rPr>
        <w:t>Any high value</w:t>
      </w:r>
      <w:r>
        <w:rPr>
          <w:rFonts w:ascii="Helvetica" w:hAnsi="Helvetica" w:cs="Helvetica"/>
          <w:color w:val="5A5A5A"/>
          <w:sz w:val="21"/>
          <w:szCs w:val="21"/>
        </w:rPr>
        <w:t xml:space="preserve"> accounts</w:t>
      </w:r>
      <w:r>
        <w:rPr>
          <w:rFonts w:ascii="Helvetica" w:hAnsi="Helvetica" w:cs="Helvetica"/>
          <w:color w:val="5A5A5A"/>
          <w:sz w:val="21"/>
          <w:szCs w:val="21"/>
        </w:rPr>
        <w:t>, such as financial, may</w:t>
      </w:r>
      <w:r>
        <w:rPr>
          <w:rFonts w:ascii="Helvetica" w:hAnsi="Helvetica" w:cs="Helvetica"/>
          <w:color w:val="5A5A5A"/>
          <w:sz w:val="21"/>
          <w:szCs w:val="21"/>
        </w:rPr>
        <w:t xml:space="preserve"> be considered.</w:t>
      </w:r>
    </w:p>
    <w:p w:rsidR="003A7F3B" w:rsidRDefault="003A7F3B" w:rsidP="003A7F3B">
      <w:pPr>
        <w:pStyle w:val="Heading3"/>
        <w:shd w:val="clear" w:color="auto" w:fill="FAFAFA"/>
        <w:spacing w:before="165" w:after="165" w:line="540" w:lineRule="atLeast"/>
        <w:rPr>
          <w:rFonts w:ascii="Helvetica" w:hAnsi="Helvetica" w:cs="Helvetica"/>
          <w:color w:val="5A5A5A"/>
          <w:sz w:val="36"/>
          <w:szCs w:val="36"/>
        </w:rPr>
      </w:pPr>
      <w:r>
        <w:rPr>
          <w:rFonts w:ascii="Helvetica" w:hAnsi="Helvetica" w:cs="Helvetica"/>
          <w:color w:val="5A5A5A"/>
          <w:sz w:val="36"/>
          <w:szCs w:val="36"/>
        </w:rPr>
        <w:t>3) Scope</w:t>
      </w:r>
    </w:p>
    <w:p w:rsidR="003A7F3B" w:rsidRDefault="003A7F3B" w:rsidP="003A7F3B">
      <w:pPr>
        <w:pStyle w:val="NormalWeb"/>
        <w:shd w:val="clear" w:color="auto" w:fill="FAFAFA"/>
        <w:spacing w:before="0" w:beforeAutospacing="0" w:after="165" w:afterAutospacing="0"/>
        <w:rPr>
          <w:rFonts w:ascii="Helvetica" w:hAnsi="Helvetica" w:cs="Helvetica"/>
          <w:color w:val="5A5A5A"/>
          <w:sz w:val="21"/>
          <w:szCs w:val="21"/>
        </w:rPr>
      </w:pPr>
      <w:r>
        <w:rPr>
          <w:rFonts w:ascii="Helvetica" w:hAnsi="Helvetica" w:cs="Helvetica"/>
          <w:color w:val="5A5A5A"/>
          <w:sz w:val="21"/>
          <w:szCs w:val="21"/>
        </w:rPr>
        <w:t>The group will define</w:t>
      </w:r>
    </w:p>
    <w:p w:rsidR="003A7F3B" w:rsidRDefault="003A7F3B" w:rsidP="003A7F3B">
      <w:pPr>
        <w:numPr>
          <w:ilvl w:val="0"/>
          <w:numId w:val="7"/>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JSON format to represent account related data, e.g., Account Representation, Transactions, Current Status,</w:t>
      </w:r>
    </w:p>
    <w:p w:rsidR="003A7F3B" w:rsidRDefault="003A7F3B" w:rsidP="003A7F3B">
      <w:pPr>
        <w:numPr>
          <w:ilvl w:val="0"/>
          <w:numId w:val="7"/>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REST API for the accounts,</w:t>
      </w:r>
    </w:p>
    <w:p w:rsidR="003A7F3B" w:rsidRDefault="003A7F3B" w:rsidP="003A7F3B">
      <w:pPr>
        <w:numPr>
          <w:ilvl w:val="0"/>
          <w:numId w:val="7"/>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security profiles for OpenID Connect and OAuth,</w:t>
      </w:r>
    </w:p>
    <w:p w:rsidR="0049104F" w:rsidRDefault="0049104F" w:rsidP="003A7F3B">
      <w:pPr>
        <w:numPr>
          <w:ilvl w:val="0"/>
          <w:numId w:val="7"/>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Assurance of the security of data at rest and in-transit.</w:t>
      </w:r>
    </w:p>
    <w:p w:rsidR="0049104F" w:rsidRDefault="0049104F" w:rsidP="003A7F3B">
      <w:pPr>
        <w:numPr>
          <w:ilvl w:val="0"/>
          <w:numId w:val="7"/>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Assurance of the identity of each of the three parties to the others.</w:t>
      </w:r>
    </w:p>
    <w:p w:rsidR="003A7F3B" w:rsidRDefault="003A7F3B" w:rsidP="003A7F3B">
      <w:pPr>
        <w:numPr>
          <w:ilvl w:val="0"/>
          <w:numId w:val="7"/>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lastRenderedPageBreak/>
        <w:t>Purchase history of commerce site, and</w:t>
      </w:r>
    </w:p>
    <w:p w:rsidR="003A7F3B" w:rsidRDefault="003A7F3B" w:rsidP="003A7F3B">
      <w:pPr>
        <w:numPr>
          <w:ilvl w:val="0"/>
          <w:numId w:val="7"/>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Receipt Data</w:t>
      </w:r>
    </w:p>
    <w:p w:rsidR="003A7F3B" w:rsidRDefault="003A7F3B" w:rsidP="003A7F3B">
      <w:pPr>
        <w:pStyle w:val="NormalWeb"/>
        <w:shd w:val="clear" w:color="auto" w:fill="FAFAFA"/>
        <w:spacing w:before="0" w:beforeAutospacing="0" w:after="165" w:afterAutospacing="0"/>
        <w:rPr>
          <w:rFonts w:ascii="Helvetica" w:hAnsi="Helvetica" w:cs="Helvetica"/>
          <w:color w:val="5A5A5A"/>
          <w:sz w:val="21"/>
          <w:szCs w:val="21"/>
        </w:rPr>
      </w:pPr>
      <w:r>
        <w:rPr>
          <w:rFonts w:ascii="Helvetica" w:hAnsi="Helvetica" w:cs="Helvetica"/>
          <w:color w:val="5A5A5A"/>
          <w:sz w:val="21"/>
          <w:szCs w:val="21"/>
        </w:rPr>
        <w:t>Out of scope:</w:t>
      </w:r>
    </w:p>
    <w:p w:rsidR="003A7F3B" w:rsidRDefault="0026604E" w:rsidP="003A7F3B">
      <w:pPr>
        <w:pStyle w:val="NormalWeb"/>
        <w:shd w:val="clear" w:color="auto" w:fill="FAFAFA"/>
        <w:spacing w:before="0" w:beforeAutospacing="0" w:after="165" w:afterAutospacing="0"/>
        <w:rPr>
          <w:rFonts w:ascii="Helvetica" w:hAnsi="Helvetica" w:cs="Helvetica"/>
          <w:color w:val="5A5A5A"/>
          <w:sz w:val="21"/>
          <w:szCs w:val="21"/>
        </w:rPr>
      </w:pPr>
      <w:r>
        <w:rPr>
          <w:rFonts w:ascii="Helvetica" w:hAnsi="Helvetica" w:cs="Helvetica"/>
          <w:color w:val="5A5A5A"/>
          <w:sz w:val="21"/>
          <w:szCs w:val="21"/>
        </w:rPr>
        <w:t>Any specific industry API.</w:t>
      </w:r>
    </w:p>
    <w:p w:rsidR="003A7F3B" w:rsidRDefault="003A7F3B" w:rsidP="003A7F3B">
      <w:pPr>
        <w:pStyle w:val="NormalWeb"/>
        <w:shd w:val="clear" w:color="auto" w:fill="FAFAFA"/>
        <w:spacing w:before="0" w:beforeAutospacing="0" w:after="165" w:afterAutospacing="0"/>
        <w:rPr>
          <w:rFonts w:ascii="Helvetica" w:hAnsi="Helvetica" w:cs="Helvetica"/>
          <w:color w:val="5A5A5A"/>
          <w:sz w:val="21"/>
          <w:szCs w:val="21"/>
        </w:rPr>
      </w:pPr>
      <w:r>
        <w:rPr>
          <w:rFonts w:ascii="Helvetica" w:hAnsi="Helvetica" w:cs="Helvetica"/>
          <w:color w:val="5A5A5A"/>
          <w:sz w:val="21"/>
          <w:szCs w:val="21"/>
        </w:rPr>
        <w:t> </w:t>
      </w:r>
    </w:p>
    <w:p w:rsidR="003A7F3B" w:rsidRDefault="003A7F3B" w:rsidP="003A7F3B">
      <w:pPr>
        <w:pStyle w:val="Heading3"/>
        <w:shd w:val="clear" w:color="auto" w:fill="FAFAFA"/>
        <w:spacing w:before="165" w:after="165" w:line="540" w:lineRule="atLeast"/>
        <w:rPr>
          <w:rFonts w:ascii="Helvetica" w:hAnsi="Helvetica" w:cs="Helvetica"/>
          <w:color w:val="5A5A5A"/>
          <w:sz w:val="36"/>
          <w:szCs w:val="36"/>
        </w:rPr>
      </w:pPr>
      <w:r>
        <w:rPr>
          <w:rFonts w:ascii="Helvetica" w:hAnsi="Helvetica" w:cs="Helvetica"/>
          <w:color w:val="5A5A5A"/>
          <w:sz w:val="36"/>
          <w:szCs w:val="36"/>
        </w:rPr>
        <w:t>4) Proposed Deliverables</w:t>
      </w:r>
    </w:p>
    <w:p w:rsidR="003A7F3B" w:rsidRDefault="003A7F3B" w:rsidP="003A7F3B">
      <w:pPr>
        <w:pStyle w:val="NormalWeb"/>
        <w:shd w:val="clear" w:color="auto" w:fill="FAFAFA"/>
        <w:spacing w:before="0" w:beforeAutospacing="0" w:after="165" w:afterAutospacing="0"/>
        <w:rPr>
          <w:rFonts w:ascii="Helvetica" w:hAnsi="Helvetica" w:cs="Helvetica"/>
          <w:color w:val="5A5A5A"/>
          <w:sz w:val="21"/>
          <w:szCs w:val="21"/>
        </w:rPr>
      </w:pPr>
      <w:r>
        <w:rPr>
          <w:rFonts w:ascii="Helvetica" w:hAnsi="Helvetica" w:cs="Helvetica"/>
          <w:color w:val="5A5A5A"/>
          <w:sz w:val="21"/>
          <w:szCs w:val="21"/>
        </w:rPr>
        <w:t>The group proposes the following Specification deliverables:</w:t>
      </w:r>
    </w:p>
    <w:p w:rsidR="003A7F3B" w:rsidRDefault="003A7F3B" w:rsidP="003A7F3B">
      <w:pPr>
        <w:pStyle w:val="NormalWeb"/>
        <w:shd w:val="clear" w:color="auto" w:fill="FAFAFA"/>
        <w:spacing w:before="0" w:beforeAutospacing="0" w:after="165" w:afterAutospacing="0"/>
        <w:rPr>
          <w:rFonts w:ascii="Helvetica" w:hAnsi="Helvetica" w:cs="Helvetica"/>
          <w:color w:val="5A5A5A"/>
          <w:sz w:val="21"/>
          <w:szCs w:val="21"/>
        </w:rPr>
      </w:pPr>
      <w:r>
        <w:rPr>
          <w:rFonts w:ascii="Helvetica" w:hAnsi="Helvetica" w:cs="Helvetica"/>
          <w:color w:val="5A5A5A"/>
          <w:sz w:val="21"/>
          <w:szCs w:val="21"/>
        </w:rPr>
        <w:t>Read only APIs for</w:t>
      </w:r>
    </w:p>
    <w:p w:rsidR="003A7F3B" w:rsidRDefault="0049104F" w:rsidP="003A7F3B">
      <w:pPr>
        <w:numPr>
          <w:ilvl w:val="0"/>
          <w:numId w:val="8"/>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OAuth and Open ID connect authorizations</w:t>
      </w:r>
    </w:p>
    <w:p w:rsidR="003A7F3B" w:rsidRDefault="003A7F3B" w:rsidP="003A7F3B">
      <w:pPr>
        <w:pStyle w:val="NormalWeb"/>
        <w:shd w:val="clear" w:color="auto" w:fill="FAFAFA"/>
        <w:spacing w:before="0" w:beforeAutospacing="0" w:after="165" w:afterAutospacing="0"/>
        <w:rPr>
          <w:rFonts w:ascii="Helvetica" w:hAnsi="Helvetica" w:cs="Helvetica"/>
          <w:color w:val="5A5A5A"/>
          <w:sz w:val="21"/>
          <w:szCs w:val="21"/>
        </w:rPr>
      </w:pPr>
      <w:r>
        <w:rPr>
          <w:rFonts w:ascii="Helvetica" w:hAnsi="Helvetica" w:cs="Helvetica"/>
          <w:color w:val="5A5A5A"/>
          <w:sz w:val="21"/>
          <w:szCs w:val="21"/>
        </w:rPr>
        <w:t xml:space="preserve">Write Access API including account creation </w:t>
      </w:r>
      <w:r w:rsidR="0049104F">
        <w:rPr>
          <w:rFonts w:ascii="Helvetica" w:hAnsi="Helvetica" w:cs="Helvetica"/>
          <w:color w:val="5A5A5A"/>
          <w:sz w:val="21"/>
          <w:szCs w:val="21"/>
        </w:rPr>
        <w:t>and</w:t>
      </w:r>
      <w:r>
        <w:rPr>
          <w:rFonts w:ascii="Helvetica" w:hAnsi="Helvetica" w:cs="Helvetica"/>
          <w:color w:val="5A5A5A"/>
          <w:sz w:val="21"/>
          <w:szCs w:val="21"/>
        </w:rPr>
        <w:t xml:space="preserve"> web payment for</w:t>
      </w:r>
    </w:p>
    <w:p w:rsidR="003A7F3B" w:rsidRDefault="00E072E5" w:rsidP="003A7F3B">
      <w:pPr>
        <w:numPr>
          <w:ilvl w:val="0"/>
          <w:numId w:val="9"/>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Fully authenticated sites.</w:t>
      </w:r>
    </w:p>
    <w:p w:rsidR="00E072E5" w:rsidRDefault="00E072E5" w:rsidP="00E072E5">
      <w:pPr>
        <w:shd w:val="clear" w:color="auto" w:fill="FAFAFA"/>
        <w:spacing w:before="100" w:beforeAutospacing="1" w:after="100" w:afterAutospacing="1" w:line="330" w:lineRule="atLeast"/>
        <w:rPr>
          <w:rFonts w:ascii="Helvetica" w:hAnsi="Helvetica" w:cs="Helvetica"/>
          <w:color w:val="5A5A5A"/>
          <w:sz w:val="21"/>
          <w:szCs w:val="21"/>
        </w:rPr>
      </w:pPr>
      <w:r>
        <w:rPr>
          <w:rFonts w:ascii="Helvetica" w:hAnsi="Helvetica" w:cs="Helvetica"/>
          <w:color w:val="5A5A5A"/>
          <w:sz w:val="21"/>
          <w:szCs w:val="21"/>
        </w:rPr>
        <w:t>Device security assurance for</w:t>
      </w:r>
    </w:p>
    <w:p w:rsidR="00E072E5" w:rsidRPr="00E072E5" w:rsidRDefault="00E072E5" w:rsidP="00E072E5">
      <w:pPr>
        <w:pStyle w:val="ListParagraph"/>
        <w:numPr>
          <w:ilvl w:val="0"/>
          <w:numId w:val="13"/>
        </w:numPr>
        <w:shd w:val="clear" w:color="auto" w:fill="FAFAFA"/>
        <w:spacing w:before="100" w:beforeAutospacing="1" w:after="100" w:afterAutospacing="1" w:line="330" w:lineRule="atLeast"/>
        <w:rPr>
          <w:rFonts w:ascii="Helvetica" w:hAnsi="Helvetica" w:cs="Helvetica"/>
          <w:color w:val="5A5A5A"/>
          <w:sz w:val="21"/>
          <w:szCs w:val="21"/>
        </w:rPr>
      </w:pPr>
      <w:r>
        <w:rPr>
          <w:rFonts w:ascii="Helvetica" w:hAnsi="Helvetica" w:cs="Helvetica"/>
          <w:color w:val="5A5A5A"/>
          <w:sz w:val="21"/>
          <w:szCs w:val="21"/>
        </w:rPr>
        <w:t>User portable phones and other devices</w:t>
      </w:r>
    </w:p>
    <w:p w:rsidR="003A7F3B" w:rsidRDefault="003A7F3B" w:rsidP="003A7F3B">
      <w:pPr>
        <w:pStyle w:val="Heading3"/>
        <w:shd w:val="clear" w:color="auto" w:fill="FAFAFA"/>
        <w:spacing w:before="165" w:after="165" w:line="540" w:lineRule="atLeast"/>
        <w:rPr>
          <w:rFonts w:ascii="Helvetica" w:hAnsi="Helvetica" w:cs="Helvetica"/>
          <w:color w:val="5A5A5A"/>
          <w:sz w:val="36"/>
          <w:szCs w:val="36"/>
        </w:rPr>
      </w:pPr>
      <w:r>
        <w:rPr>
          <w:rFonts w:ascii="Helvetica" w:hAnsi="Helvetica" w:cs="Helvetica"/>
          <w:color w:val="5A5A5A"/>
          <w:sz w:val="36"/>
          <w:szCs w:val="36"/>
        </w:rPr>
        <w:t>5) Anticipated audience or users</w:t>
      </w:r>
    </w:p>
    <w:p w:rsidR="003A7F3B" w:rsidRDefault="00E072E5" w:rsidP="003A7F3B">
      <w:pPr>
        <w:pStyle w:val="NormalWeb"/>
        <w:shd w:val="clear" w:color="auto" w:fill="FAFAFA"/>
        <w:spacing w:before="0" w:beforeAutospacing="0" w:after="165" w:afterAutospacing="0"/>
        <w:rPr>
          <w:rFonts w:ascii="Helvetica" w:hAnsi="Helvetica" w:cs="Helvetica"/>
          <w:color w:val="5A5A5A"/>
          <w:sz w:val="21"/>
          <w:szCs w:val="21"/>
        </w:rPr>
      </w:pPr>
      <w:r>
        <w:rPr>
          <w:rFonts w:ascii="Helvetica" w:hAnsi="Helvetica" w:cs="Helvetica"/>
          <w:color w:val="5A5A5A"/>
          <w:sz w:val="21"/>
          <w:szCs w:val="21"/>
        </w:rPr>
        <w:t>Financial institutions, service Providers and any others who interact</w:t>
      </w:r>
      <w:r w:rsidR="003A7F3B">
        <w:rPr>
          <w:rFonts w:ascii="Helvetica" w:hAnsi="Helvetica" w:cs="Helvetica"/>
          <w:color w:val="5A5A5A"/>
          <w:sz w:val="21"/>
          <w:szCs w:val="21"/>
        </w:rPr>
        <w:t xml:space="preserve"> with </w:t>
      </w:r>
      <w:r>
        <w:rPr>
          <w:rFonts w:ascii="Helvetica" w:hAnsi="Helvetica" w:cs="Helvetica"/>
          <w:color w:val="5A5A5A"/>
          <w:sz w:val="21"/>
          <w:szCs w:val="21"/>
        </w:rPr>
        <w:t>high value</w:t>
      </w:r>
      <w:r w:rsidR="003A7F3B">
        <w:rPr>
          <w:rFonts w:ascii="Helvetica" w:hAnsi="Helvetica" w:cs="Helvetica"/>
          <w:color w:val="5A5A5A"/>
          <w:sz w:val="21"/>
          <w:szCs w:val="21"/>
        </w:rPr>
        <w:t xml:space="preserve"> accounts to provide the service to users.</w:t>
      </w:r>
    </w:p>
    <w:p w:rsidR="003A7F3B" w:rsidRDefault="003A7F3B" w:rsidP="003A7F3B">
      <w:pPr>
        <w:pStyle w:val="Heading3"/>
        <w:shd w:val="clear" w:color="auto" w:fill="FAFAFA"/>
        <w:spacing w:before="165" w:after="165" w:line="540" w:lineRule="atLeast"/>
        <w:rPr>
          <w:rFonts w:ascii="Helvetica" w:hAnsi="Helvetica" w:cs="Helvetica"/>
          <w:color w:val="5A5A5A"/>
          <w:sz w:val="36"/>
          <w:szCs w:val="36"/>
        </w:rPr>
      </w:pPr>
      <w:r>
        <w:rPr>
          <w:rFonts w:ascii="Helvetica" w:hAnsi="Helvetica" w:cs="Helvetica"/>
          <w:color w:val="5A5A5A"/>
          <w:sz w:val="36"/>
          <w:szCs w:val="36"/>
        </w:rPr>
        <w:t>6) Language</w:t>
      </w:r>
    </w:p>
    <w:p w:rsidR="003A7F3B" w:rsidRDefault="003A7F3B" w:rsidP="003A7F3B">
      <w:pPr>
        <w:pStyle w:val="NormalWeb"/>
        <w:shd w:val="clear" w:color="auto" w:fill="FAFAFA"/>
        <w:spacing w:before="0" w:beforeAutospacing="0" w:after="165" w:afterAutospacing="0"/>
        <w:rPr>
          <w:rFonts w:ascii="Helvetica" w:hAnsi="Helvetica" w:cs="Helvetica"/>
          <w:color w:val="5A5A5A"/>
          <w:sz w:val="21"/>
          <w:szCs w:val="21"/>
        </w:rPr>
      </w:pPr>
      <w:r>
        <w:rPr>
          <w:rFonts w:ascii="Helvetica" w:hAnsi="Helvetica" w:cs="Helvetica"/>
          <w:color w:val="5A5A5A"/>
          <w:sz w:val="21"/>
          <w:szCs w:val="21"/>
        </w:rPr>
        <w:t>English</w:t>
      </w:r>
    </w:p>
    <w:p w:rsidR="003A7F3B" w:rsidRDefault="003A7F3B" w:rsidP="003A7F3B">
      <w:pPr>
        <w:pStyle w:val="Heading3"/>
        <w:shd w:val="clear" w:color="auto" w:fill="FAFAFA"/>
        <w:spacing w:before="165" w:after="165" w:line="540" w:lineRule="atLeast"/>
        <w:rPr>
          <w:rFonts w:ascii="Helvetica" w:hAnsi="Helvetica" w:cs="Helvetica"/>
          <w:color w:val="5A5A5A"/>
          <w:sz w:val="36"/>
          <w:szCs w:val="36"/>
        </w:rPr>
      </w:pPr>
      <w:r>
        <w:rPr>
          <w:rFonts w:ascii="Helvetica" w:hAnsi="Helvetica" w:cs="Helvetica"/>
          <w:color w:val="5A5A5A"/>
          <w:sz w:val="36"/>
          <w:szCs w:val="36"/>
        </w:rPr>
        <w:t>7) Method of work:</w:t>
      </w:r>
    </w:p>
    <w:p w:rsidR="003A7F3B" w:rsidRDefault="003A7F3B" w:rsidP="003A7F3B">
      <w:pPr>
        <w:pStyle w:val="NormalWeb"/>
        <w:shd w:val="clear" w:color="auto" w:fill="FAFAFA"/>
        <w:spacing w:before="0" w:beforeAutospacing="0" w:after="165" w:afterAutospacing="0"/>
        <w:rPr>
          <w:rFonts w:ascii="Helvetica" w:hAnsi="Helvetica" w:cs="Helvetica"/>
          <w:color w:val="5A5A5A"/>
          <w:sz w:val="21"/>
          <w:szCs w:val="21"/>
        </w:rPr>
      </w:pPr>
      <w:r>
        <w:rPr>
          <w:rFonts w:ascii="Helvetica" w:hAnsi="Helvetica" w:cs="Helvetica"/>
          <w:color w:val="5A5A5A"/>
          <w:sz w:val="21"/>
          <w:szCs w:val="21"/>
        </w:rPr>
        <w:t>E-mail discussions on the working group mailing list, working group conference calls, and face-to-face meetings from time to time.</w:t>
      </w:r>
    </w:p>
    <w:p w:rsidR="003A7F3B" w:rsidRDefault="003A7F3B" w:rsidP="003A7F3B">
      <w:pPr>
        <w:pStyle w:val="Heading3"/>
        <w:shd w:val="clear" w:color="auto" w:fill="FAFAFA"/>
        <w:spacing w:before="165" w:after="165" w:line="540" w:lineRule="atLeast"/>
        <w:rPr>
          <w:rFonts w:ascii="Helvetica" w:hAnsi="Helvetica" w:cs="Helvetica"/>
          <w:color w:val="5A5A5A"/>
          <w:sz w:val="36"/>
          <w:szCs w:val="36"/>
        </w:rPr>
      </w:pPr>
      <w:r>
        <w:rPr>
          <w:rFonts w:ascii="Helvetica" w:hAnsi="Helvetica" w:cs="Helvetica"/>
          <w:color w:val="5A5A5A"/>
          <w:sz w:val="36"/>
          <w:szCs w:val="36"/>
        </w:rPr>
        <w:t>8) Basis for determining when the work is completed:</w:t>
      </w:r>
    </w:p>
    <w:p w:rsidR="003A7F3B" w:rsidRDefault="003A7F3B" w:rsidP="003A7F3B">
      <w:pPr>
        <w:pStyle w:val="NormalWeb"/>
        <w:shd w:val="clear" w:color="auto" w:fill="FAFAFA"/>
        <w:spacing w:before="0" w:beforeAutospacing="0" w:after="165" w:afterAutospacing="0"/>
        <w:rPr>
          <w:rFonts w:ascii="Helvetica" w:hAnsi="Helvetica" w:cs="Helvetica"/>
          <w:color w:val="5A5A5A"/>
          <w:sz w:val="21"/>
          <w:szCs w:val="21"/>
        </w:rPr>
      </w:pPr>
      <w:r>
        <w:rPr>
          <w:rFonts w:ascii="Helvetica" w:hAnsi="Helvetica" w:cs="Helvetica"/>
          <w:color w:val="5A5A5A"/>
          <w:sz w:val="21"/>
          <w:szCs w:val="21"/>
        </w:rPr>
        <w:t>Rough consensus and running code. The work will be completed once it is apparent that maximal consensus on the draft has been achieved, consistent with the purpose and scope.</w:t>
      </w:r>
    </w:p>
    <w:p w:rsidR="003A7F3B" w:rsidRDefault="003A7F3B" w:rsidP="003A7F3B">
      <w:pPr>
        <w:pStyle w:val="Heading1"/>
        <w:shd w:val="clear" w:color="auto" w:fill="FAFAFA"/>
        <w:spacing w:before="165" w:beforeAutospacing="0" w:after="165" w:afterAutospacing="0" w:line="720" w:lineRule="atLeast"/>
        <w:rPr>
          <w:rFonts w:ascii="Helvetica" w:hAnsi="Helvetica" w:cs="Helvetica"/>
          <w:color w:val="5A5A5A"/>
          <w:sz w:val="57"/>
          <w:szCs w:val="57"/>
        </w:rPr>
      </w:pPr>
      <w:r>
        <w:rPr>
          <w:rFonts w:ascii="Helvetica" w:hAnsi="Helvetica" w:cs="Helvetica"/>
          <w:color w:val="5A5A5A"/>
          <w:sz w:val="57"/>
          <w:szCs w:val="57"/>
        </w:rPr>
        <w:t>Background information</w:t>
      </w:r>
    </w:p>
    <w:p w:rsidR="003A7F3B" w:rsidRDefault="003A7F3B" w:rsidP="003A7F3B">
      <w:pPr>
        <w:pStyle w:val="NormalWeb"/>
        <w:shd w:val="clear" w:color="auto" w:fill="FAFAFA"/>
        <w:spacing w:before="0" w:beforeAutospacing="0" w:after="165" w:afterAutospacing="0"/>
        <w:rPr>
          <w:rFonts w:ascii="Helvetica" w:hAnsi="Helvetica" w:cs="Helvetica"/>
          <w:color w:val="5A5A5A"/>
          <w:sz w:val="21"/>
          <w:szCs w:val="21"/>
        </w:rPr>
      </w:pPr>
      <w:r>
        <w:rPr>
          <w:rFonts w:ascii="Helvetica" w:hAnsi="Helvetica" w:cs="Helvetica"/>
          <w:color w:val="5A5A5A"/>
          <w:sz w:val="21"/>
          <w:szCs w:val="21"/>
        </w:rPr>
        <w:lastRenderedPageBreak/>
        <w:t>In many cases, Fintech services such as aggregation services uses screen scraping and stores user passwords. This model is both brittle and insecure. To cope with the brittleness, it should utilize an API model with structured data and to cope with insecurity, it should utilize a token model such as OAuth [RFC6749, RFC6750].</w:t>
      </w:r>
    </w:p>
    <w:p w:rsidR="003A7F3B" w:rsidRDefault="003A7F3B" w:rsidP="003A7F3B">
      <w:pPr>
        <w:pStyle w:val="NormalWeb"/>
        <w:shd w:val="clear" w:color="auto" w:fill="FAFAFA"/>
        <w:spacing w:before="0" w:beforeAutospacing="0" w:after="165" w:afterAutospacing="0"/>
        <w:rPr>
          <w:rFonts w:ascii="Helvetica" w:hAnsi="Helvetica" w:cs="Helvetica"/>
          <w:color w:val="5A5A5A"/>
          <w:sz w:val="21"/>
          <w:szCs w:val="21"/>
        </w:rPr>
      </w:pPr>
      <w:r>
        <w:rPr>
          <w:rFonts w:ascii="Helvetica" w:hAnsi="Helvetica" w:cs="Helvetica"/>
          <w:color w:val="5A5A5A"/>
          <w:sz w:val="21"/>
          <w:szCs w:val="21"/>
        </w:rPr>
        <w:t>There are some examples of API models such as OFX, but it uses SOAP/XML model. However, SOAP/XML model has grown unpopular among the developers. Also, the OFX does not deploy the token model but uses user password, causing insecurity.</w:t>
      </w:r>
    </w:p>
    <w:p w:rsidR="003A7F3B" w:rsidRDefault="003A7F3B" w:rsidP="003A7F3B">
      <w:pPr>
        <w:pStyle w:val="NormalWeb"/>
        <w:shd w:val="clear" w:color="auto" w:fill="FAFAFA"/>
        <w:spacing w:before="0" w:beforeAutospacing="0" w:after="165" w:afterAutospacing="0"/>
        <w:rPr>
          <w:rFonts w:ascii="Helvetica" w:hAnsi="Helvetica" w:cs="Helvetica"/>
          <w:color w:val="5A5A5A"/>
          <w:sz w:val="21"/>
          <w:szCs w:val="21"/>
        </w:rPr>
      </w:pPr>
      <w:r>
        <w:rPr>
          <w:rFonts w:ascii="Helvetica" w:hAnsi="Helvetica" w:cs="Helvetica"/>
          <w:color w:val="5A5A5A"/>
          <w:sz w:val="21"/>
          <w:szCs w:val="21"/>
        </w:rPr>
        <w:t>This working group aims to rectify the situation by developing a REST/JSON model protected by OAuth.</w:t>
      </w:r>
    </w:p>
    <w:p w:rsidR="003A7F3B" w:rsidRDefault="003A7F3B" w:rsidP="003A7F3B">
      <w:pPr>
        <w:pStyle w:val="Heading3"/>
        <w:shd w:val="clear" w:color="auto" w:fill="FAFAFA"/>
        <w:spacing w:before="165" w:after="165" w:line="540" w:lineRule="atLeast"/>
        <w:rPr>
          <w:rFonts w:ascii="Helvetica" w:hAnsi="Helvetica" w:cs="Helvetica"/>
          <w:color w:val="5A5A5A"/>
          <w:sz w:val="36"/>
          <w:szCs w:val="36"/>
        </w:rPr>
      </w:pPr>
      <w:r>
        <w:rPr>
          <w:rFonts w:ascii="Helvetica" w:hAnsi="Helvetica" w:cs="Helvetica"/>
          <w:color w:val="5A5A5A"/>
          <w:sz w:val="36"/>
          <w:szCs w:val="36"/>
        </w:rPr>
        <w:t>Related work:</w:t>
      </w:r>
    </w:p>
    <w:p w:rsidR="003A7F3B" w:rsidRDefault="003A7F3B" w:rsidP="003A7F3B">
      <w:pPr>
        <w:numPr>
          <w:ilvl w:val="0"/>
          <w:numId w:val="10"/>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RFC 6749 OAuth Frameworks</w:t>
      </w:r>
    </w:p>
    <w:p w:rsidR="003A7F3B" w:rsidRDefault="003A7F3B" w:rsidP="003A7F3B">
      <w:pPr>
        <w:numPr>
          <w:ilvl w:val="0"/>
          <w:numId w:val="10"/>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RFC 6750 The OAuth 2.0 Authorization Framework: Bearer Token Usage</w:t>
      </w:r>
    </w:p>
    <w:p w:rsidR="003A7F3B" w:rsidRDefault="003A7F3B" w:rsidP="003A7F3B">
      <w:pPr>
        <w:numPr>
          <w:ilvl w:val="0"/>
          <w:numId w:val="10"/>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RFC 7636 Proof Key for Code Exchange by OAuth Public Clients</w:t>
      </w:r>
    </w:p>
    <w:p w:rsidR="003A7F3B" w:rsidRDefault="003A7F3B" w:rsidP="003A7F3B">
      <w:pPr>
        <w:numPr>
          <w:ilvl w:val="0"/>
          <w:numId w:val="10"/>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OAuth 2.0 Proof-of-Possession (</w:t>
      </w:r>
      <w:proofErr w:type="spellStart"/>
      <w:r>
        <w:rPr>
          <w:rFonts w:ascii="Helvetica" w:hAnsi="Helvetica" w:cs="Helvetica"/>
          <w:color w:val="5A5A5A"/>
          <w:sz w:val="21"/>
          <w:szCs w:val="21"/>
        </w:rPr>
        <w:t>PoP</w:t>
      </w:r>
      <w:proofErr w:type="spellEnd"/>
      <w:r>
        <w:rPr>
          <w:rFonts w:ascii="Helvetica" w:hAnsi="Helvetica" w:cs="Helvetica"/>
          <w:color w:val="5A5A5A"/>
          <w:sz w:val="21"/>
          <w:szCs w:val="21"/>
        </w:rPr>
        <w:t>) Security Architecture</w:t>
      </w:r>
    </w:p>
    <w:p w:rsidR="003A7F3B" w:rsidRDefault="003A7F3B" w:rsidP="003A7F3B">
      <w:pPr>
        <w:numPr>
          <w:ilvl w:val="0"/>
          <w:numId w:val="10"/>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OpenID Connect</w:t>
      </w:r>
    </w:p>
    <w:p w:rsidR="003A7F3B" w:rsidRDefault="003A7F3B" w:rsidP="003A7F3B">
      <w:pPr>
        <w:numPr>
          <w:ilvl w:val="0"/>
          <w:numId w:val="10"/>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Open Financial Exchange</w:t>
      </w:r>
    </w:p>
    <w:p w:rsidR="003A7F3B" w:rsidRDefault="003A7F3B" w:rsidP="003A7F3B">
      <w:pPr>
        <w:numPr>
          <w:ilvl w:val="0"/>
          <w:numId w:val="10"/>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ISO 20022 Payment Messages</w:t>
      </w:r>
    </w:p>
    <w:p w:rsidR="003A7F3B" w:rsidRDefault="003A7F3B" w:rsidP="003A7F3B">
      <w:pPr>
        <w:numPr>
          <w:ilvl w:val="0"/>
          <w:numId w:val="10"/>
        </w:numPr>
        <w:shd w:val="clear" w:color="auto" w:fill="FAFAFA"/>
        <w:spacing w:before="100" w:beforeAutospacing="1" w:after="100" w:afterAutospacing="1" w:line="330" w:lineRule="atLeast"/>
        <w:ind w:left="375"/>
        <w:rPr>
          <w:rFonts w:ascii="Helvetica" w:hAnsi="Helvetica" w:cs="Helvetica"/>
          <w:color w:val="5A5A5A"/>
          <w:sz w:val="21"/>
          <w:szCs w:val="21"/>
        </w:rPr>
      </w:pPr>
      <w:proofErr w:type="spellStart"/>
      <w:r>
        <w:rPr>
          <w:rFonts w:ascii="Helvetica" w:hAnsi="Helvetica" w:cs="Helvetica"/>
          <w:color w:val="5A5A5A"/>
          <w:sz w:val="21"/>
          <w:szCs w:val="21"/>
        </w:rPr>
        <w:t>OpenBank</w:t>
      </w:r>
      <w:proofErr w:type="spellEnd"/>
      <w:r>
        <w:rPr>
          <w:rFonts w:ascii="Helvetica" w:hAnsi="Helvetica" w:cs="Helvetica"/>
          <w:color w:val="5A5A5A"/>
          <w:sz w:val="21"/>
          <w:szCs w:val="21"/>
        </w:rPr>
        <w:t xml:space="preserve"> API</w:t>
      </w:r>
    </w:p>
    <w:p w:rsidR="003A7F3B" w:rsidRDefault="003A7F3B" w:rsidP="003A7F3B">
      <w:pPr>
        <w:numPr>
          <w:ilvl w:val="0"/>
          <w:numId w:val="10"/>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W3C Web Payments API</w:t>
      </w:r>
    </w:p>
    <w:p w:rsidR="003A7F3B" w:rsidRDefault="003A7F3B" w:rsidP="003A7F3B">
      <w:pPr>
        <w:numPr>
          <w:ilvl w:val="0"/>
          <w:numId w:val="10"/>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IFX</w:t>
      </w:r>
    </w:p>
    <w:p w:rsidR="003A7F3B" w:rsidRDefault="003A7F3B" w:rsidP="003A7F3B">
      <w:pPr>
        <w:numPr>
          <w:ilvl w:val="0"/>
          <w:numId w:val="10"/>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FIX</w:t>
      </w:r>
    </w:p>
    <w:p w:rsidR="003A7F3B" w:rsidRDefault="003A7F3B" w:rsidP="003A7F3B">
      <w:pPr>
        <w:numPr>
          <w:ilvl w:val="0"/>
          <w:numId w:val="10"/>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SWIFT</w:t>
      </w:r>
    </w:p>
    <w:p w:rsidR="003A7F3B" w:rsidRDefault="003A7F3B" w:rsidP="003A7F3B">
      <w:pPr>
        <w:numPr>
          <w:ilvl w:val="0"/>
          <w:numId w:val="10"/>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FS-ISAC Durable Data API</w:t>
      </w:r>
    </w:p>
    <w:p w:rsidR="003A7F3B" w:rsidRDefault="003A7F3B" w:rsidP="003A7F3B">
      <w:pPr>
        <w:pStyle w:val="NormalWeb"/>
        <w:shd w:val="clear" w:color="auto" w:fill="FAFAFA"/>
        <w:spacing w:before="0" w:beforeAutospacing="0" w:after="165" w:afterAutospacing="0"/>
        <w:rPr>
          <w:rFonts w:ascii="Helvetica" w:hAnsi="Helvetica" w:cs="Helvetica"/>
          <w:color w:val="5A5A5A"/>
          <w:sz w:val="21"/>
          <w:szCs w:val="21"/>
        </w:rPr>
      </w:pPr>
      <w:r>
        <w:rPr>
          <w:rFonts w:ascii="Helvetica" w:hAnsi="Helvetica" w:cs="Helvetica"/>
          <w:color w:val="5A5A5A"/>
          <w:sz w:val="21"/>
          <w:szCs w:val="21"/>
        </w:rPr>
        <w:t>WG considers establishing liaison agreement with the following organizations:</w:t>
      </w:r>
    </w:p>
    <w:p w:rsidR="003A7F3B" w:rsidRDefault="003A7F3B" w:rsidP="003A7F3B">
      <w:pPr>
        <w:numPr>
          <w:ilvl w:val="0"/>
          <w:numId w:val="11"/>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ISO/TC68 Financial Services</w:t>
      </w:r>
    </w:p>
    <w:p w:rsidR="003A7F3B" w:rsidRDefault="003A7F3B" w:rsidP="003A7F3B">
      <w:pPr>
        <w:numPr>
          <w:ilvl w:val="0"/>
          <w:numId w:val="11"/>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W3C Web Payments WG</w:t>
      </w:r>
    </w:p>
    <w:p w:rsidR="003A7F3B" w:rsidRDefault="003A7F3B" w:rsidP="003A7F3B">
      <w:pPr>
        <w:numPr>
          <w:ilvl w:val="0"/>
          <w:numId w:val="11"/>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Open Financial Exchange</w:t>
      </w:r>
    </w:p>
    <w:p w:rsidR="003A7F3B" w:rsidRDefault="003A7F3B" w:rsidP="003A7F3B">
      <w:pPr>
        <w:numPr>
          <w:ilvl w:val="0"/>
          <w:numId w:val="11"/>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IFX Forum</w:t>
      </w:r>
    </w:p>
    <w:p w:rsidR="003A7F3B" w:rsidRDefault="003A7F3B" w:rsidP="003A7F3B">
      <w:pPr>
        <w:numPr>
          <w:ilvl w:val="0"/>
          <w:numId w:val="11"/>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FS-ISAC</w:t>
      </w:r>
    </w:p>
    <w:p w:rsidR="003A7F3B" w:rsidRDefault="003A7F3B" w:rsidP="003A7F3B">
      <w:pPr>
        <w:pStyle w:val="Heading3"/>
        <w:shd w:val="clear" w:color="auto" w:fill="FAFAFA"/>
        <w:spacing w:before="165" w:after="165" w:line="540" w:lineRule="atLeast"/>
        <w:rPr>
          <w:rFonts w:ascii="Helvetica" w:hAnsi="Helvetica" w:cs="Helvetica"/>
          <w:color w:val="5A5A5A"/>
          <w:sz w:val="36"/>
          <w:szCs w:val="36"/>
        </w:rPr>
      </w:pPr>
      <w:r>
        <w:rPr>
          <w:rFonts w:ascii="Helvetica" w:hAnsi="Helvetica" w:cs="Helvetica"/>
          <w:color w:val="5A5A5A"/>
          <w:sz w:val="36"/>
          <w:szCs w:val="36"/>
        </w:rPr>
        <w:t>Proposers</w:t>
      </w:r>
    </w:p>
    <w:p w:rsidR="003A7F3B" w:rsidRDefault="003A7F3B" w:rsidP="003A7F3B">
      <w:pPr>
        <w:numPr>
          <w:ilvl w:val="0"/>
          <w:numId w:val="12"/>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 xml:space="preserve">Nat </w:t>
      </w:r>
      <w:proofErr w:type="spellStart"/>
      <w:r>
        <w:rPr>
          <w:rFonts w:ascii="Helvetica" w:hAnsi="Helvetica" w:cs="Helvetica"/>
          <w:color w:val="5A5A5A"/>
          <w:sz w:val="21"/>
          <w:szCs w:val="21"/>
        </w:rPr>
        <w:t>Sakimura</w:t>
      </w:r>
      <w:proofErr w:type="spellEnd"/>
      <w:r>
        <w:rPr>
          <w:rFonts w:ascii="Helvetica" w:hAnsi="Helvetica" w:cs="Helvetica"/>
          <w:color w:val="5A5A5A"/>
          <w:sz w:val="21"/>
          <w:szCs w:val="21"/>
        </w:rPr>
        <w:t>, Nomura Research Institute</w:t>
      </w:r>
    </w:p>
    <w:p w:rsidR="003A7F3B" w:rsidRDefault="003A7F3B" w:rsidP="003A7F3B">
      <w:pPr>
        <w:numPr>
          <w:ilvl w:val="0"/>
          <w:numId w:val="12"/>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John Bradley, Ping Identity</w:t>
      </w:r>
    </w:p>
    <w:p w:rsidR="003A7F3B" w:rsidRDefault="003A7F3B" w:rsidP="003A7F3B">
      <w:pPr>
        <w:numPr>
          <w:ilvl w:val="0"/>
          <w:numId w:val="12"/>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 xml:space="preserve">Henrik </w:t>
      </w:r>
      <w:proofErr w:type="spellStart"/>
      <w:r>
        <w:rPr>
          <w:rFonts w:ascii="Helvetica" w:hAnsi="Helvetica" w:cs="Helvetica"/>
          <w:color w:val="5A5A5A"/>
          <w:sz w:val="21"/>
          <w:szCs w:val="21"/>
        </w:rPr>
        <w:t>Biering</w:t>
      </w:r>
      <w:proofErr w:type="spellEnd"/>
      <w:r>
        <w:rPr>
          <w:rFonts w:ascii="Helvetica" w:hAnsi="Helvetica" w:cs="Helvetica"/>
          <w:color w:val="5A5A5A"/>
          <w:sz w:val="21"/>
          <w:szCs w:val="21"/>
        </w:rPr>
        <w:t xml:space="preserve">, </w:t>
      </w:r>
      <w:proofErr w:type="spellStart"/>
      <w:r>
        <w:rPr>
          <w:rFonts w:ascii="Helvetica" w:hAnsi="Helvetica" w:cs="Helvetica"/>
          <w:color w:val="5A5A5A"/>
          <w:sz w:val="21"/>
          <w:szCs w:val="21"/>
        </w:rPr>
        <w:t>Peercraft</w:t>
      </w:r>
      <w:proofErr w:type="spellEnd"/>
    </w:p>
    <w:p w:rsidR="003A7F3B" w:rsidRDefault="003A7F3B" w:rsidP="003A7F3B">
      <w:pPr>
        <w:numPr>
          <w:ilvl w:val="0"/>
          <w:numId w:val="12"/>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 xml:space="preserve">Junichi </w:t>
      </w:r>
      <w:proofErr w:type="spellStart"/>
      <w:r>
        <w:rPr>
          <w:rFonts w:ascii="Helvetica" w:hAnsi="Helvetica" w:cs="Helvetica"/>
          <w:color w:val="5A5A5A"/>
          <w:sz w:val="21"/>
          <w:szCs w:val="21"/>
        </w:rPr>
        <w:t>Tabuchi</w:t>
      </w:r>
      <w:proofErr w:type="spellEnd"/>
      <w:r>
        <w:rPr>
          <w:rFonts w:ascii="Helvetica" w:hAnsi="Helvetica" w:cs="Helvetica"/>
          <w:color w:val="5A5A5A"/>
          <w:sz w:val="21"/>
          <w:szCs w:val="21"/>
        </w:rPr>
        <w:t>, KDDI</w:t>
      </w:r>
    </w:p>
    <w:p w:rsidR="003A7F3B" w:rsidRDefault="003A7F3B" w:rsidP="003A7F3B">
      <w:pPr>
        <w:numPr>
          <w:ilvl w:val="0"/>
          <w:numId w:val="12"/>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lastRenderedPageBreak/>
        <w:t xml:space="preserve">Nov </w:t>
      </w:r>
      <w:proofErr w:type="spellStart"/>
      <w:r>
        <w:rPr>
          <w:rFonts w:ascii="Helvetica" w:hAnsi="Helvetica" w:cs="Helvetica"/>
          <w:color w:val="5A5A5A"/>
          <w:sz w:val="21"/>
          <w:szCs w:val="21"/>
        </w:rPr>
        <w:t>Matake</w:t>
      </w:r>
      <w:proofErr w:type="spellEnd"/>
      <w:r>
        <w:rPr>
          <w:rFonts w:ascii="Helvetica" w:hAnsi="Helvetica" w:cs="Helvetica"/>
          <w:color w:val="5A5A5A"/>
          <w:sz w:val="21"/>
          <w:szCs w:val="21"/>
        </w:rPr>
        <w:t>, Yauth.jp</w:t>
      </w:r>
    </w:p>
    <w:p w:rsidR="003A7F3B" w:rsidRDefault="003A7F3B" w:rsidP="003A7F3B">
      <w:pPr>
        <w:numPr>
          <w:ilvl w:val="0"/>
          <w:numId w:val="12"/>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 xml:space="preserve">Anthony </w:t>
      </w:r>
      <w:proofErr w:type="spellStart"/>
      <w:r>
        <w:rPr>
          <w:rFonts w:ascii="Helvetica" w:hAnsi="Helvetica" w:cs="Helvetica"/>
          <w:color w:val="5A5A5A"/>
          <w:sz w:val="21"/>
          <w:szCs w:val="21"/>
        </w:rPr>
        <w:t>Nadalin</w:t>
      </w:r>
      <w:proofErr w:type="spellEnd"/>
      <w:r>
        <w:rPr>
          <w:rFonts w:ascii="Helvetica" w:hAnsi="Helvetica" w:cs="Helvetica"/>
          <w:color w:val="5A5A5A"/>
          <w:sz w:val="21"/>
          <w:szCs w:val="21"/>
        </w:rPr>
        <w:t>, Microsoft</w:t>
      </w:r>
    </w:p>
    <w:p w:rsidR="003A7F3B" w:rsidRDefault="003A7F3B" w:rsidP="003A7F3B">
      <w:pPr>
        <w:numPr>
          <w:ilvl w:val="0"/>
          <w:numId w:val="12"/>
        </w:numPr>
        <w:shd w:val="clear" w:color="auto" w:fill="FAFAFA"/>
        <w:spacing w:before="100" w:beforeAutospacing="1" w:after="100" w:afterAutospacing="1" w:line="330" w:lineRule="atLeast"/>
        <w:ind w:left="375"/>
        <w:rPr>
          <w:rFonts w:ascii="Helvetica" w:hAnsi="Helvetica" w:cs="Helvetica"/>
          <w:color w:val="5A5A5A"/>
          <w:sz w:val="21"/>
          <w:szCs w:val="21"/>
        </w:rPr>
      </w:pPr>
      <w:proofErr w:type="spellStart"/>
      <w:r>
        <w:rPr>
          <w:rFonts w:ascii="Helvetica" w:hAnsi="Helvetica" w:cs="Helvetica"/>
          <w:color w:val="5A5A5A"/>
          <w:sz w:val="21"/>
          <w:szCs w:val="21"/>
        </w:rPr>
        <w:t>Anoop</w:t>
      </w:r>
      <w:proofErr w:type="spellEnd"/>
      <w:r>
        <w:rPr>
          <w:rFonts w:ascii="Helvetica" w:hAnsi="Helvetica" w:cs="Helvetica"/>
          <w:color w:val="5A5A5A"/>
          <w:sz w:val="21"/>
          <w:szCs w:val="21"/>
        </w:rPr>
        <w:t xml:space="preserve"> </w:t>
      </w:r>
      <w:proofErr w:type="spellStart"/>
      <w:r>
        <w:rPr>
          <w:rFonts w:ascii="Helvetica" w:hAnsi="Helvetica" w:cs="Helvetica"/>
          <w:color w:val="5A5A5A"/>
          <w:sz w:val="21"/>
          <w:szCs w:val="21"/>
        </w:rPr>
        <w:t>Saxena</w:t>
      </w:r>
      <w:proofErr w:type="spellEnd"/>
      <w:r>
        <w:rPr>
          <w:rFonts w:ascii="Helvetica" w:hAnsi="Helvetica" w:cs="Helvetica"/>
          <w:color w:val="5A5A5A"/>
          <w:sz w:val="21"/>
          <w:szCs w:val="21"/>
        </w:rPr>
        <w:t>, Intuit</w:t>
      </w:r>
    </w:p>
    <w:p w:rsidR="003A7F3B" w:rsidRDefault="003A7F3B" w:rsidP="003A7F3B">
      <w:pPr>
        <w:numPr>
          <w:ilvl w:val="0"/>
          <w:numId w:val="12"/>
        </w:numPr>
        <w:shd w:val="clear" w:color="auto" w:fill="FAFAFA"/>
        <w:spacing w:before="100" w:beforeAutospacing="1" w:after="100" w:afterAutospacing="1" w:line="330" w:lineRule="atLeast"/>
        <w:ind w:left="375"/>
        <w:rPr>
          <w:rFonts w:ascii="Helvetica" w:hAnsi="Helvetica" w:cs="Helvetica"/>
          <w:color w:val="5A5A5A"/>
          <w:sz w:val="21"/>
          <w:szCs w:val="21"/>
        </w:rPr>
      </w:pPr>
      <w:r>
        <w:rPr>
          <w:rFonts w:ascii="Helvetica" w:hAnsi="Helvetica" w:cs="Helvetica"/>
          <w:color w:val="5A5A5A"/>
          <w:sz w:val="21"/>
          <w:szCs w:val="21"/>
        </w:rPr>
        <w:t>Toshio Taki, Money Forward</w:t>
      </w:r>
    </w:p>
    <w:p w:rsidR="003A7F3B" w:rsidRDefault="003A7F3B" w:rsidP="003A7F3B">
      <w:pPr>
        <w:pStyle w:val="NormalWeb"/>
        <w:shd w:val="clear" w:color="auto" w:fill="FAFAFA"/>
        <w:spacing w:before="0" w:beforeAutospacing="0" w:after="165" w:afterAutospacing="0"/>
        <w:rPr>
          <w:rFonts w:ascii="Helvetica" w:hAnsi="Helvetica" w:cs="Helvetica"/>
          <w:color w:val="5A5A5A"/>
          <w:sz w:val="21"/>
          <w:szCs w:val="21"/>
        </w:rPr>
      </w:pPr>
      <w:r>
        <w:rPr>
          <w:rFonts w:ascii="Helvetica" w:hAnsi="Helvetica" w:cs="Helvetica"/>
          <w:color w:val="5A5A5A"/>
          <w:sz w:val="21"/>
          <w:szCs w:val="21"/>
        </w:rPr>
        <w:t> </w:t>
      </w:r>
    </w:p>
    <w:p w:rsidR="003A7F3B" w:rsidRDefault="003A7F3B" w:rsidP="003A7F3B">
      <w:pPr>
        <w:pStyle w:val="Heading3"/>
        <w:shd w:val="clear" w:color="auto" w:fill="FAFAFA"/>
        <w:spacing w:before="165" w:after="165" w:line="540" w:lineRule="atLeast"/>
        <w:rPr>
          <w:rFonts w:ascii="Helvetica" w:hAnsi="Helvetica" w:cs="Helvetica"/>
          <w:color w:val="5A5A5A"/>
          <w:sz w:val="36"/>
          <w:szCs w:val="36"/>
        </w:rPr>
      </w:pPr>
      <w:r>
        <w:rPr>
          <w:rFonts w:ascii="Helvetica" w:hAnsi="Helvetica" w:cs="Helvetica"/>
          <w:color w:val="5A5A5A"/>
          <w:sz w:val="36"/>
          <w:szCs w:val="36"/>
        </w:rPr>
        <w:t>Anticipated contributions:</w:t>
      </w:r>
    </w:p>
    <w:p w:rsidR="003A7F3B" w:rsidRDefault="00E072E5" w:rsidP="003A7F3B">
      <w:pPr>
        <w:pStyle w:val="NormalWeb"/>
        <w:shd w:val="clear" w:color="auto" w:fill="FAFAFA"/>
        <w:spacing w:before="0" w:beforeAutospacing="0" w:after="165" w:afterAutospacing="0"/>
        <w:rPr>
          <w:rFonts w:ascii="Helvetica" w:hAnsi="Helvetica" w:cs="Helvetica"/>
          <w:color w:val="5A5A5A"/>
          <w:sz w:val="21"/>
          <w:szCs w:val="21"/>
        </w:rPr>
      </w:pPr>
      <w:r>
        <w:rPr>
          <w:rFonts w:ascii="Helvetica" w:hAnsi="Helvetica" w:cs="Helvetica"/>
          <w:color w:val="5A5A5A"/>
          <w:sz w:val="21"/>
          <w:szCs w:val="21"/>
        </w:rPr>
        <w:t>Financial APIs in development at Open Banking</w:t>
      </w:r>
      <w:bookmarkStart w:id="0" w:name="_GoBack"/>
      <w:bookmarkEnd w:id="0"/>
    </w:p>
    <w:p w:rsidR="003A7F3B" w:rsidRDefault="00E072E5" w:rsidP="003A7F3B">
      <w:pPr>
        <w:pStyle w:val="NormalWeb"/>
        <w:shd w:val="clear" w:color="auto" w:fill="FAFAFA"/>
        <w:spacing w:before="0" w:beforeAutospacing="0" w:after="165" w:afterAutospacing="0"/>
        <w:rPr>
          <w:rFonts w:ascii="Helvetica" w:hAnsi="Helvetica" w:cs="Helvetica"/>
          <w:color w:val="5A5A5A"/>
          <w:sz w:val="21"/>
          <w:szCs w:val="21"/>
        </w:rPr>
      </w:pPr>
      <w:r>
        <w:rPr>
          <w:rFonts w:ascii="Helvetica" w:hAnsi="Helvetica" w:cs="Helvetica"/>
          <w:color w:val="5A5A5A"/>
          <w:sz w:val="21"/>
          <w:szCs w:val="21"/>
        </w:rPr>
        <w:t>International Financial consortia</w:t>
      </w:r>
    </w:p>
    <w:p w:rsidR="00E072E5" w:rsidRDefault="00E072E5" w:rsidP="003A7F3B">
      <w:pPr>
        <w:pStyle w:val="NormalWeb"/>
        <w:shd w:val="clear" w:color="auto" w:fill="FAFAFA"/>
        <w:spacing w:before="0" w:beforeAutospacing="0" w:after="165" w:afterAutospacing="0"/>
        <w:rPr>
          <w:rFonts w:ascii="Helvetica" w:hAnsi="Helvetica" w:cs="Helvetica"/>
          <w:color w:val="5A5A5A"/>
          <w:sz w:val="21"/>
          <w:szCs w:val="21"/>
        </w:rPr>
      </w:pPr>
      <w:r>
        <w:rPr>
          <w:rFonts w:ascii="Helvetica" w:hAnsi="Helvetica" w:cs="Helvetica"/>
          <w:color w:val="5A5A5A"/>
          <w:sz w:val="21"/>
          <w:szCs w:val="21"/>
        </w:rPr>
        <w:t>Government agencies</w:t>
      </w:r>
    </w:p>
    <w:p w:rsidR="003A7F3B" w:rsidRPr="003A7F3B" w:rsidRDefault="003A7F3B" w:rsidP="003A7F3B">
      <w:pPr>
        <w:pBdr>
          <w:top w:val="single" w:sz="6" w:space="1" w:color="auto"/>
        </w:pBdr>
        <w:spacing w:after="0" w:line="240" w:lineRule="auto"/>
        <w:jc w:val="center"/>
        <w:rPr>
          <w:rFonts w:ascii="Arial" w:eastAsia="Times New Roman" w:hAnsi="Arial" w:cs="Arial"/>
          <w:vanish/>
          <w:sz w:val="16"/>
          <w:szCs w:val="16"/>
        </w:rPr>
      </w:pPr>
      <w:r w:rsidRPr="003A7F3B">
        <w:rPr>
          <w:rFonts w:ascii="Arial" w:eastAsia="Times New Roman" w:hAnsi="Arial" w:cs="Arial"/>
          <w:vanish/>
          <w:sz w:val="16"/>
          <w:szCs w:val="16"/>
        </w:rPr>
        <w:t>Bottom of Form</w:t>
      </w:r>
    </w:p>
    <w:p w:rsidR="00360B45" w:rsidRDefault="00360B45"/>
    <w:sectPr w:rsidR="00360B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0DB5"/>
    <w:multiLevelType w:val="multilevel"/>
    <w:tmpl w:val="1AF69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DC5B54"/>
    <w:multiLevelType w:val="hybridMultilevel"/>
    <w:tmpl w:val="F9223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032601"/>
    <w:multiLevelType w:val="multilevel"/>
    <w:tmpl w:val="6FFED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B25148"/>
    <w:multiLevelType w:val="multilevel"/>
    <w:tmpl w:val="E91EB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5D3EAD"/>
    <w:multiLevelType w:val="multilevel"/>
    <w:tmpl w:val="6602B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851637B"/>
    <w:multiLevelType w:val="multilevel"/>
    <w:tmpl w:val="732A8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63614D"/>
    <w:multiLevelType w:val="multilevel"/>
    <w:tmpl w:val="17F6B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0766812"/>
    <w:multiLevelType w:val="multilevel"/>
    <w:tmpl w:val="8FC4F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790B44"/>
    <w:multiLevelType w:val="multilevel"/>
    <w:tmpl w:val="BACEF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307FAA"/>
    <w:multiLevelType w:val="multilevel"/>
    <w:tmpl w:val="E79A9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AC54632"/>
    <w:multiLevelType w:val="multilevel"/>
    <w:tmpl w:val="501A7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ACB337B"/>
    <w:multiLevelType w:val="multilevel"/>
    <w:tmpl w:val="69FE9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6D7681"/>
    <w:multiLevelType w:val="multilevel"/>
    <w:tmpl w:val="21C60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0"/>
  </w:num>
  <w:num w:numId="3">
    <w:abstractNumId w:val="2"/>
  </w:num>
  <w:num w:numId="4">
    <w:abstractNumId w:val="6"/>
  </w:num>
  <w:num w:numId="5">
    <w:abstractNumId w:val="4"/>
  </w:num>
  <w:num w:numId="6">
    <w:abstractNumId w:val="9"/>
  </w:num>
  <w:num w:numId="7">
    <w:abstractNumId w:val="3"/>
  </w:num>
  <w:num w:numId="8">
    <w:abstractNumId w:val="11"/>
  </w:num>
  <w:num w:numId="9">
    <w:abstractNumId w:val="5"/>
  </w:num>
  <w:num w:numId="10">
    <w:abstractNumId w:val="7"/>
  </w:num>
  <w:num w:numId="11">
    <w:abstractNumId w:val="8"/>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F3B"/>
    <w:rsid w:val="000E0256"/>
    <w:rsid w:val="0026604E"/>
    <w:rsid w:val="00360B45"/>
    <w:rsid w:val="003A7F3B"/>
    <w:rsid w:val="0049104F"/>
    <w:rsid w:val="00DA3B74"/>
    <w:rsid w:val="00E072E5"/>
    <w:rsid w:val="00F557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644A2E-7D27-4E2C-810C-8036E4122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3A7F3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A7F3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3A7F3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F3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A7F3B"/>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3A7F3B"/>
    <w:rPr>
      <w:color w:val="0000FF"/>
      <w:u w:val="single"/>
    </w:rPr>
  </w:style>
  <w:style w:type="paragraph" w:styleId="NormalWeb">
    <w:name w:val="Normal (Web)"/>
    <w:basedOn w:val="Normal"/>
    <w:uiPriority w:val="99"/>
    <w:semiHidden/>
    <w:unhideWhenUsed/>
    <w:rsid w:val="003A7F3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A7F3B"/>
    <w:rPr>
      <w:b/>
      <w:bCs/>
    </w:rPr>
  </w:style>
  <w:style w:type="character" w:styleId="Emphasis">
    <w:name w:val="Emphasis"/>
    <w:basedOn w:val="DefaultParagraphFont"/>
    <w:uiPriority w:val="20"/>
    <w:qFormat/>
    <w:rsid w:val="003A7F3B"/>
    <w:rPr>
      <w:i/>
      <w:iCs/>
    </w:rPr>
  </w:style>
  <w:style w:type="paragraph" w:styleId="z-TopofForm">
    <w:name w:val="HTML Top of Form"/>
    <w:basedOn w:val="Normal"/>
    <w:next w:val="Normal"/>
    <w:link w:val="z-TopofFormChar"/>
    <w:hidden/>
    <w:uiPriority w:val="99"/>
    <w:semiHidden/>
    <w:unhideWhenUsed/>
    <w:rsid w:val="003A7F3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A7F3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A7F3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A7F3B"/>
    <w:rPr>
      <w:rFonts w:ascii="Arial" w:eastAsia="Times New Roman" w:hAnsi="Arial" w:cs="Arial"/>
      <w:vanish/>
      <w:sz w:val="16"/>
      <w:szCs w:val="16"/>
    </w:rPr>
  </w:style>
  <w:style w:type="character" w:customStyle="1" w:styleId="Heading3Char">
    <w:name w:val="Heading 3 Char"/>
    <w:basedOn w:val="DefaultParagraphFont"/>
    <w:link w:val="Heading3"/>
    <w:uiPriority w:val="9"/>
    <w:semiHidden/>
    <w:rsid w:val="003A7F3B"/>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E072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056484">
      <w:bodyDiv w:val="1"/>
      <w:marLeft w:val="0"/>
      <w:marRight w:val="0"/>
      <w:marTop w:val="0"/>
      <w:marBottom w:val="0"/>
      <w:divBdr>
        <w:top w:val="none" w:sz="0" w:space="0" w:color="auto"/>
        <w:left w:val="none" w:sz="0" w:space="0" w:color="auto"/>
        <w:bottom w:val="none" w:sz="0" w:space="0" w:color="auto"/>
        <w:right w:val="none" w:sz="0" w:space="0" w:color="auto"/>
      </w:divBdr>
    </w:div>
    <w:div w:id="399258175">
      <w:bodyDiv w:val="1"/>
      <w:marLeft w:val="0"/>
      <w:marRight w:val="0"/>
      <w:marTop w:val="0"/>
      <w:marBottom w:val="0"/>
      <w:divBdr>
        <w:top w:val="none" w:sz="0" w:space="0" w:color="auto"/>
        <w:left w:val="none" w:sz="0" w:space="0" w:color="auto"/>
        <w:bottom w:val="none" w:sz="0" w:space="0" w:color="auto"/>
        <w:right w:val="none" w:sz="0" w:space="0" w:color="auto"/>
      </w:divBdr>
      <w:divsChild>
        <w:div w:id="1205143933">
          <w:marLeft w:val="450"/>
          <w:marRight w:val="0"/>
          <w:marTop w:val="0"/>
          <w:marBottom w:val="0"/>
          <w:divBdr>
            <w:top w:val="none" w:sz="0" w:space="0" w:color="auto"/>
            <w:left w:val="none" w:sz="0" w:space="0" w:color="auto"/>
            <w:bottom w:val="none" w:sz="0" w:space="0" w:color="auto"/>
            <w:right w:val="none" w:sz="0" w:space="0" w:color="auto"/>
          </w:divBdr>
          <w:divsChild>
            <w:div w:id="408382700">
              <w:marLeft w:val="0"/>
              <w:marRight w:val="0"/>
              <w:marTop w:val="0"/>
              <w:marBottom w:val="0"/>
              <w:divBdr>
                <w:top w:val="none" w:sz="0" w:space="0" w:color="auto"/>
                <w:left w:val="none" w:sz="0" w:space="0" w:color="auto"/>
                <w:bottom w:val="none" w:sz="0" w:space="0" w:color="auto"/>
                <w:right w:val="none" w:sz="0" w:space="0" w:color="auto"/>
              </w:divBdr>
              <w:divsChild>
                <w:div w:id="572282498">
                  <w:marLeft w:val="0"/>
                  <w:marRight w:val="0"/>
                  <w:marTop w:val="0"/>
                  <w:marBottom w:val="330"/>
                  <w:divBdr>
                    <w:top w:val="none" w:sz="0" w:space="0" w:color="auto"/>
                    <w:left w:val="none" w:sz="0" w:space="0" w:color="auto"/>
                    <w:bottom w:val="none" w:sz="0" w:space="0" w:color="auto"/>
                    <w:right w:val="none" w:sz="0" w:space="0" w:color="auto"/>
                  </w:divBdr>
                </w:div>
                <w:div w:id="714964903">
                  <w:marLeft w:val="0"/>
                  <w:marRight w:val="0"/>
                  <w:marTop w:val="0"/>
                  <w:marBottom w:val="75"/>
                  <w:divBdr>
                    <w:top w:val="none" w:sz="0" w:space="0" w:color="auto"/>
                    <w:left w:val="none" w:sz="0" w:space="0" w:color="auto"/>
                    <w:bottom w:val="none" w:sz="0" w:space="0" w:color="auto"/>
                    <w:right w:val="none" w:sz="0" w:space="0" w:color="auto"/>
                  </w:divBdr>
                </w:div>
                <w:div w:id="122028669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463115446">
          <w:marLeft w:val="450"/>
          <w:marRight w:val="0"/>
          <w:marTop w:val="0"/>
          <w:marBottom w:val="0"/>
          <w:divBdr>
            <w:top w:val="none" w:sz="0" w:space="0" w:color="auto"/>
            <w:left w:val="none" w:sz="0" w:space="0" w:color="auto"/>
            <w:bottom w:val="none" w:sz="0" w:space="0" w:color="auto"/>
            <w:right w:val="none" w:sz="0" w:space="0" w:color="auto"/>
          </w:divBdr>
          <w:divsChild>
            <w:div w:id="966859500">
              <w:marLeft w:val="0"/>
              <w:marRight w:val="0"/>
              <w:marTop w:val="0"/>
              <w:marBottom w:val="0"/>
              <w:divBdr>
                <w:top w:val="none" w:sz="0" w:space="0" w:color="auto"/>
                <w:left w:val="single" w:sz="6" w:space="4" w:color="EEEEEE"/>
                <w:bottom w:val="none" w:sz="0" w:space="0" w:color="auto"/>
                <w:right w:val="none" w:sz="0" w:space="0" w:color="auto"/>
              </w:divBdr>
              <w:divsChild>
                <w:div w:id="14708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72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bucket.org/openid/fapi/src/master/Financial_API_WD_003.md?at=master&amp;fileviewer=file-view-default" TargetMode="External"/><Relationship Id="rId13" Type="http://schemas.openxmlformats.org/officeDocument/2006/relationships/hyperlink" Target="http://www.slideshare.net/nat_sakimura" TargetMode="External"/><Relationship Id="rId3" Type="http://schemas.openxmlformats.org/officeDocument/2006/relationships/settings" Target="settings.xml"/><Relationship Id="rId7" Type="http://schemas.openxmlformats.org/officeDocument/2006/relationships/hyperlink" Target="http://openid.net/specs/openid-financial-api-part-2.html" TargetMode="External"/><Relationship Id="rId12" Type="http://schemas.openxmlformats.org/officeDocument/2006/relationships/hyperlink" Target="http://www.slideshare.net/nat_sakimura/openid-foundation-foundation-financial-api-fapi-w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id.net/specs/openid-financial-api-part-1.html" TargetMode="External"/><Relationship Id="rId11" Type="http://schemas.openxmlformats.org/officeDocument/2006/relationships/hyperlink" Target="https://www.slideshare.net/nat_sakimura" TargetMode="External"/><Relationship Id="rId5" Type="http://schemas.openxmlformats.org/officeDocument/2006/relationships/hyperlink" Target="mailto:openid-specs-fapi-owner@lists.openid.net" TargetMode="External"/><Relationship Id="rId15" Type="http://schemas.openxmlformats.org/officeDocument/2006/relationships/theme" Target="theme/theme1.xml"/><Relationship Id="rId10" Type="http://schemas.openxmlformats.org/officeDocument/2006/relationships/hyperlink" Target="http://www.slideshare.net/nat_sakimura/openid-foundation-fapi-wg-june-2017-update" TargetMode="External"/><Relationship Id="rId4" Type="http://schemas.openxmlformats.org/officeDocument/2006/relationships/webSettings" Target="webSettings.xml"/><Relationship Id="rId9" Type="http://schemas.openxmlformats.org/officeDocument/2006/relationships/hyperlink" Target="http://www.slideshare.net/nat_sakimura/openid-foundation-foundation-financial-api-fapi-w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5</Pages>
  <Words>1024</Words>
  <Characters>5842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Jones</dc:creator>
  <cp:keywords/>
  <dc:description/>
  <cp:lastModifiedBy>Tom Jones</cp:lastModifiedBy>
  <cp:revision>5</cp:revision>
  <dcterms:created xsi:type="dcterms:W3CDTF">2018-05-15T00:21:00Z</dcterms:created>
  <dcterms:modified xsi:type="dcterms:W3CDTF">2018-05-15T03:05:00Z</dcterms:modified>
</cp:coreProperties>
</file>