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168BE" w14:textId="77777777" w:rsidR="00F01C0F" w:rsidRPr="005704D5" w:rsidRDefault="00F01C0F" w:rsidP="00F01C0F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sz w:val="32"/>
          <w:szCs w:val="32"/>
        </w:rPr>
      </w:pPr>
      <w:r w:rsidRPr="005704D5">
        <w:rPr>
          <w:sz w:val="32"/>
          <w:szCs w:val="32"/>
        </w:rPr>
        <w:t>OpenID Foundation</w:t>
      </w:r>
    </w:p>
    <w:p w14:paraId="146C4DAB" w14:textId="77777777" w:rsidR="00F01C0F" w:rsidRPr="005704D5" w:rsidRDefault="00F01C0F" w:rsidP="00F01C0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340" w:line="360" w:lineRule="auto"/>
        <w:jc w:val="right"/>
        <w:rPr>
          <w:rFonts w:ascii="Trebuchet MS" w:eastAsia="Trebuchet MS" w:hAnsi="Trebuchet MS" w:cs="Trebuchet MS"/>
          <w:color w:val="333333"/>
          <w:sz w:val="18"/>
          <w:szCs w:val="18"/>
        </w:rPr>
      </w:pPr>
      <w:r w:rsidRPr="005704D5">
        <w:rPr>
          <w:rFonts w:ascii="Trebuchet MS" w:eastAsia="Trebuchet MS" w:hAnsi="Trebuchet MS" w:cs="Trebuchet MS"/>
          <w:color w:val="333333"/>
          <w:sz w:val="18"/>
          <w:szCs w:val="18"/>
        </w:rPr>
        <w:t>2400 Camino Ramon, Suite 375</w:t>
      </w:r>
      <w:r w:rsidRPr="005704D5">
        <w:rPr>
          <w:rFonts w:ascii="Trebuchet MS" w:eastAsia="Trebuchet MS" w:hAnsi="Trebuchet MS" w:cs="Trebuchet MS"/>
          <w:color w:val="333333"/>
          <w:sz w:val="18"/>
          <w:szCs w:val="18"/>
        </w:rPr>
        <w:br/>
        <w:t>San Ramon, CA 94583</w:t>
      </w:r>
      <w:r w:rsidRPr="005704D5">
        <w:rPr>
          <w:rFonts w:ascii="Trebuchet MS" w:eastAsia="Trebuchet MS" w:hAnsi="Trebuchet MS" w:cs="Trebuchet MS"/>
          <w:color w:val="333333"/>
          <w:sz w:val="18"/>
          <w:szCs w:val="18"/>
        </w:rPr>
        <w:br/>
        <w:t>United States</w:t>
      </w:r>
      <w:r w:rsidRPr="005704D5">
        <w:rPr>
          <w:rFonts w:ascii="Trebuchet MS" w:eastAsia="Trebuchet MS" w:hAnsi="Trebuchet MS" w:cs="Trebuchet MS"/>
          <w:color w:val="333333"/>
          <w:sz w:val="18"/>
          <w:szCs w:val="18"/>
        </w:rPr>
        <w:br/>
        <w:t>Telephone: +1 925-275-6639</w:t>
      </w:r>
      <w:r w:rsidRPr="005704D5">
        <w:rPr>
          <w:rFonts w:ascii="Trebuchet MS" w:eastAsia="Trebuchet MS" w:hAnsi="Trebuchet MS" w:cs="Trebuchet MS"/>
          <w:color w:val="333333"/>
          <w:sz w:val="18"/>
          <w:szCs w:val="18"/>
        </w:rPr>
        <w:br/>
        <w:t>FAX: +1 925-275-6691</w:t>
      </w:r>
    </w:p>
    <w:p w14:paraId="19EC4A5A" w14:textId="62541597" w:rsidR="00F01C0F" w:rsidRPr="008E6ABA" w:rsidRDefault="52E71420" w:rsidP="00F01C0F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</w:pPr>
      <w:r>
        <w:t xml:space="preserve">May </w:t>
      </w:r>
      <w:r w:rsidR="63130BBB">
        <w:t>19, 2021</w:t>
      </w:r>
    </w:p>
    <w:p w14:paraId="18ED1F23" w14:textId="77777777" w:rsidR="00F01C0F" w:rsidRPr="008E6ABA" w:rsidRDefault="00F01C0F" w:rsidP="00F01C0F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</w:pPr>
    </w:p>
    <w:p w14:paraId="7115B665" w14:textId="7C8400BF" w:rsidR="009C6171" w:rsidRDefault="009C6171" w:rsidP="00584EDF">
      <w:pPr>
        <w:spacing w:after="0" w:line="240" w:lineRule="auto"/>
        <w:textAlignment w:val="center"/>
      </w:pPr>
      <w:r>
        <w:t>Office of Strategy, Policy and Plans</w:t>
      </w:r>
    </w:p>
    <w:p w14:paraId="700EBFB5" w14:textId="4217CBC7" w:rsidR="00584EDF" w:rsidRDefault="009C6171" w:rsidP="00584EDF">
      <w:pPr>
        <w:spacing w:after="0" w:line="240" w:lineRule="auto"/>
        <w:textAlignment w:val="center"/>
      </w:pPr>
      <w:r>
        <w:t>Department of Homeland Security (DHS)</w:t>
      </w:r>
    </w:p>
    <w:p w14:paraId="73F29377" w14:textId="6A961D1E" w:rsidR="009C6171" w:rsidRDefault="009E796B" w:rsidP="00584EDF">
      <w:pPr>
        <w:spacing w:after="0" w:line="240" w:lineRule="auto"/>
        <w:textAlignment w:val="center"/>
        <w:rPr>
          <w:rFonts w:ascii="Calibri" w:eastAsia="游ゴシック" w:hAnsi="Calibri" w:cs="Calibri"/>
          <w:color w:val="000000"/>
        </w:rPr>
      </w:pPr>
      <w:r w:rsidRPr="009E796B">
        <w:rPr>
          <w:rFonts w:ascii="Calibri" w:eastAsia="游ゴシック" w:hAnsi="Calibri" w:cs="Calibri"/>
          <w:color w:val="000000"/>
        </w:rPr>
        <w:t>2707 Martin Luther King Jr Ave SE</w:t>
      </w:r>
    </w:p>
    <w:p w14:paraId="1BE80781" w14:textId="08C52B48" w:rsidR="009E796B" w:rsidRPr="009E796B" w:rsidRDefault="009E796B" w:rsidP="00584EDF">
      <w:pPr>
        <w:spacing w:after="0" w:line="240" w:lineRule="auto"/>
        <w:textAlignment w:val="center"/>
        <w:rPr>
          <w:rFonts w:ascii="Calibri" w:eastAsia="游ゴシック" w:hAnsi="Calibri" w:cs="Calibri"/>
          <w:color w:val="000000"/>
        </w:rPr>
      </w:pPr>
      <w:r>
        <w:rPr>
          <w:rFonts w:ascii="Calibri" w:eastAsia="游ゴシック" w:hAnsi="Calibri" w:cs="Calibri"/>
          <w:color w:val="000000"/>
        </w:rPr>
        <w:t>Washington, DC 20528-0525</w:t>
      </w:r>
    </w:p>
    <w:p w14:paraId="3EDA8AB1" w14:textId="36BFEFA7" w:rsidR="009E796B" w:rsidRDefault="009E796B" w:rsidP="00584EDF">
      <w:pPr>
        <w:spacing w:after="0" w:line="240" w:lineRule="auto"/>
        <w:textAlignment w:val="center"/>
        <w:rPr>
          <w:rFonts w:ascii="Calibri" w:eastAsia="游ゴシック" w:hAnsi="Calibri" w:cs="Calibri"/>
          <w:color w:val="000000"/>
        </w:rPr>
      </w:pPr>
    </w:p>
    <w:p w14:paraId="7C59ACAF" w14:textId="77777777" w:rsidR="002832CA" w:rsidRDefault="002832CA" w:rsidP="00584EDF">
      <w:pPr>
        <w:spacing w:after="0" w:line="240" w:lineRule="auto"/>
        <w:textAlignment w:val="center"/>
        <w:rPr>
          <w:rFonts w:ascii="Calibri" w:eastAsia="游ゴシック" w:hAnsi="Calibri" w:cs="Calibri"/>
          <w:color w:val="000000"/>
        </w:rPr>
      </w:pPr>
    </w:p>
    <w:p w14:paraId="078DF6BC" w14:textId="5B9F114F" w:rsidR="007767E6" w:rsidRPr="002832CA" w:rsidRDefault="0041673C" w:rsidP="00584EDF">
      <w:pPr>
        <w:spacing w:after="0" w:line="240" w:lineRule="auto"/>
        <w:textAlignment w:val="center"/>
        <w:rPr>
          <w:sz w:val="24"/>
          <w:szCs w:val="24"/>
        </w:rPr>
      </w:pPr>
      <w:r w:rsidRPr="002832CA">
        <w:rPr>
          <w:rFonts w:hint="eastAsia"/>
          <w:sz w:val="24"/>
          <w:szCs w:val="24"/>
        </w:rPr>
        <w:t>Re</w:t>
      </w:r>
      <w:r w:rsidRPr="002832CA">
        <w:rPr>
          <w:sz w:val="24"/>
          <w:szCs w:val="24"/>
        </w:rPr>
        <w:t xml:space="preserve">: </w:t>
      </w:r>
      <w:r w:rsidR="003C4131" w:rsidRPr="002832CA">
        <w:rPr>
          <w:sz w:val="24"/>
          <w:szCs w:val="24"/>
        </w:rPr>
        <w:t xml:space="preserve">Response to the Request for Comments for </w:t>
      </w:r>
      <w:r w:rsidRPr="002832CA">
        <w:rPr>
          <w:sz w:val="24"/>
          <w:szCs w:val="24"/>
        </w:rPr>
        <w:t>Minimum Standards for Drivers</w:t>
      </w:r>
      <w:r w:rsidR="00BB6EB6">
        <w:rPr>
          <w:sz w:val="24"/>
          <w:szCs w:val="24"/>
        </w:rPr>
        <w:t>’</w:t>
      </w:r>
      <w:r w:rsidRPr="002832CA">
        <w:rPr>
          <w:sz w:val="24"/>
          <w:szCs w:val="24"/>
        </w:rPr>
        <w:t xml:space="preserve"> Licenses and Identification Cards Acceptable by Federal Agencies for Official Purposes; </w:t>
      </w:r>
      <w:r w:rsidR="008D03BB">
        <w:rPr>
          <w:sz w:val="24"/>
          <w:szCs w:val="24"/>
        </w:rPr>
        <w:t>m</w:t>
      </w:r>
      <w:r w:rsidRPr="002832CA">
        <w:rPr>
          <w:sz w:val="24"/>
          <w:szCs w:val="24"/>
        </w:rPr>
        <w:t>obile Driver’s Licenses</w:t>
      </w:r>
    </w:p>
    <w:p w14:paraId="1678F725" w14:textId="5C6DC37A" w:rsidR="0041673C" w:rsidRPr="007F2E82" w:rsidRDefault="0041673C" w:rsidP="00584EDF">
      <w:pPr>
        <w:spacing w:after="0" w:line="240" w:lineRule="auto"/>
        <w:textAlignment w:val="center"/>
      </w:pPr>
    </w:p>
    <w:p w14:paraId="3D11F3A1" w14:textId="65949A0C" w:rsidR="000E3121" w:rsidRPr="00204839" w:rsidRDefault="006B1C06" w:rsidP="00D436E9">
      <w:pPr>
        <w:spacing w:after="0" w:line="240" w:lineRule="auto"/>
        <w:textAlignment w:val="center"/>
        <w:rPr>
          <w:rFonts w:ascii="Calibri" w:eastAsia="游ゴシック" w:hAnsi="Calibri" w:cs="Calibri"/>
        </w:rPr>
      </w:pPr>
      <w:r>
        <w:t xml:space="preserve">The OpenID Foundation </w:t>
      </w:r>
      <w:r w:rsidR="005B5BE4">
        <w:t>applaud</w:t>
      </w:r>
      <w:r w:rsidR="00471EDA">
        <w:t xml:space="preserve">s the </w:t>
      </w:r>
      <w:r w:rsidR="005B5BE4">
        <w:t xml:space="preserve">choice of </w:t>
      </w:r>
      <w:r w:rsidR="001E2D18" w:rsidRPr="3893DFE7">
        <w:rPr>
          <w:rFonts w:ascii="Calibri" w:eastAsia="游ゴシック" w:hAnsi="Calibri" w:cs="Calibri"/>
        </w:rPr>
        <w:t xml:space="preserve">ISO/IEC 18013-5 </w:t>
      </w:r>
      <w:r w:rsidR="005B5BE4" w:rsidRPr="3893DFE7">
        <w:rPr>
          <w:rFonts w:ascii="Calibri" w:eastAsia="游ゴシック" w:hAnsi="Calibri" w:cs="Calibri"/>
        </w:rPr>
        <w:t xml:space="preserve">to use OpenID Connect </w:t>
      </w:r>
      <w:r w:rsidR="00B60513" w:rsidRPr="3893DFE7">
        <w:rPr>
          <w:rFonts w:ascii="Calibri" w:eastAsia="游ゴシック" w:hAnsi="Calibri" w:cs="Calibri"/>
        </w:rPr>
        <w:t>as one of the</w:t>
      </w:r>
      <w:r w:rsidR="7E155342" w:rsidRPr="3893DFE7">
        <w:rPr>
          <w:rFonts w:ascii="Calibri" w:eastAsia="游ゴシック" w:hAnsi="Calibri" w:cs="Calibri"/>
        </w:rPr>
        <w:t xml:space="preserve"> optional</w:t>
      </w:r>
      <w:r w:rsidR="00B60513" w:rsidRPr="3893DFE7">
        <w:rPr>
          <w:rFonts w:ascii="Calibri" w:eastAsia="游ゴシック" w:hAnsi="Calibri" w:cs="Calibri"/>
        </w:rPr>
        <w:t xml:space="preserve"> </w:t>
      </w:r>
      <w:r w:rsidR="00174EDC" w:rsidRPr="3893DFE7">
        <w:rPr>
          <w:rFonts w:ascii="Calibri" w:eastAsia="游ゴシック" w:hAnsi="Calibri" w:cs="Calibri"/>
        </w:rPr>
        <w:t xml:space="preserve">online data transfer modes. </w:t>
      </w:r>
    </w:p>
    <w:p w14:paraId="24010527" w14:textId="7B54C9BA" w:rsidR="00D436E9" w:rsidRDefault="00D436E9" w:rsidP="00D436E9">
      <w:pPr>
        <w:spacing w:after="0" w:line="240" w:lineRule="auto"/>
        <w:textAlignment w:val="center"/>
        <w:rPr>
          <w:rFonts w:ascii="Calibri" w:eastAsia="游ゴシック" w:hAnsi="Calibri" w:cs="Calibri"/>
        </w:rPr>
      </w:pPr>
    </w:p>
    <w:p w14:paraId="66A20AD3" w14:textId="46B7F909" w:rsidR="006752A1" w:rsidRDefault="6381D465" w:rsidP="00921296">
      <w:pPr>
        <w:spacing w:after="0" w:line="240" w:lineRule="auto"/>
        <w:textAlignment w:val="center"/>
      </w:pPr>
      <w:r>
        <w:t xml:space="preserve">OpenID Connect is a modern identity protocol built on OAuth 2.0 that enables third-party </w:t>
      </w:r>
      <w:r w:rsidR="0F64DBBA">
        <w:t>authenticat</w:t>
      </w:r>
      <w:r w:rsidR="0033DD8F">
        <w:t>ion</w:t>
      </w:r>
      <w:r>
        <w:t xml:space="preserve"> to applications in a standard way and </w:t>
      </w:r>
      <w:r w:rsidR="704544F3">
        <w:t>has</w:t>
      </w:r>
      <w:r w:rsidR="00522F98">
        <w:t xml:space="preserve"> </w:t>
      </w:r>
      <w:r>
        <w:t xml:space="preserve">been deployed and used by </w:t>
      </w:r>
      <w:r w:rsidR="07CDAC58">
        <w:t>billions</w:t>
      </w:r>
      <w:r>
        <w:t xml:space="preserve"> of people </w:t>
      </w:r>
      <w:r w:rsidR="39FD7517">
        <w:t>s</w:t>
      </w:r>
      <w:r w:rsidR="4FDEA36B">
        <w:t xml:space="preserve">ince its publication in </w:t>
      </w:r>
      <w:r w:rsidR="78A32EEA">
        <w:t>2014</w:t>
      </w:r>
      <w:r w:rsidR="53ABF57F">
        <w:t>.</w:t>
      </w:r>
      <w:r w:rsidR="6B9F263F">
        <w:t xml:space="preserve"> OpenID Connect </w:t>
      </w:r>
      <w:r w:rsidR="6D150011">
        <w:t>was</w:t>
      </w:r>
      <w:r w:rsidR="6B9F263F">
        <w:t xml:space="preserve"> developed </w:t>
      </w:r>
      <w:r w:rsidR="00517E84">
        <w:t xml:space="preserve">within the OpenID Foundation </w:t>
      </w:r>
      <w:r w:rsidR="6B9F263F">
        <w:t xml:space="preserve">by </w:t>
      </w:r>
      <w:r w:rsidR="00517E84">
        <w:t>over 300 members encompassing 36</w:t>
      </w:r>
      <w:r>
        <w:t xml:space="preserve"> </w:t>
      </w:r>
      <w:r w:rsidR="00517E84">
        <w:t xml:space="preserve">countries working together </w:t>
      </w:r>
      <w:r w:rsidR="3E854641">
        <w:t xml:space="preserve">using </w:t>
      </w:r>
      <w:r w:rsidR="00517E84">
        <w:t>an open process</w:t>
      </w:r>
      <w:r w:rsidR="6B9F263F">
        <w:t xml:space="preserve">. </w:t>
      </w:r>
    </w:p>
    <w:p w14:paraId="3A1B21ED" w14:textId="78F57F30" w:rsidR="007839BD" w:rsidRDefault="007839BD" w:rsidP="00734D91">
      <w:pPr>
        <w:spacing w:after="0" w:line="240" w:lineRule="auto"/>
        <w:textAlignment w:val="center"/>
        <w:rPr>
          <w:rFonts w:ascii="Calibri" w:eastAsia="游ゴシック" w:hAnsi="Calibri" w:cs="Calibri"/>
        </w:rPr>
      </w:pPr>
    </w:p>
    <w:p w14:paraId="7D1D5D1A" w14:textId="6FD15881" w:rsidR="007839BD" w:rsidRDefault="00ED38FA" w:rsidP="00734D91">
      <w:pPr>
        <w:spacing w:after="0" w:line="240" w:lineRule="auto"/>
        <w:textAlignment w:val="center"/>
        <w:rPr>
          <w:rFonts w:ascii="Calibri" w:eastAsia="游ゴシック" w:hAnsi="Calibri" w:cs="Calibri"/>
        </w:rPr>
      </w:pPr>
      <w:r>
        <w:rPr>
          <w:rFonts w:ascii="Calibri" w:eastAsia="游ゴシック" w:hAnsi="Calibri" w:cs="Calibri"/>
        </w:rPr>
        <w:t>The OpenID Foundation acknowledges that</w:t>
      </w:r>
      <w:r w:rsidR="001410D8">
        <w:rPr>
          <w:rFonts w:ascii="Calibri" w:eastAsia="游ゴシック" w:hAnsi="Calibri" w:cs="Calibri"/>
        </w:rPr>
        <w:t xml:space="preserve"> its members have contributed to</w:t>
      </w:r>
      <w:r>
        <w:rPr>
          <w:rFonts w:ascii="Calibri" w:eastAsia="游ゴシック" w:hAnsi="Calibri" w:cs="Calibri"/>
        </w:rPr>
        <w:t xml:space="preserve"> </w:t>
      </w:r>
      <w:r w:rsidR="007839BD">
        <w:rPr>
          <w:rFonts w:ascii="Calibri" w:eastAsia="游ゴシック" w:hAnsi="Calibri" w:cs="Calibri"/>
        </w:rPr>
        <w:t xml:space="preserve">ISO/IEC 18013-5 in defining how OpenID Connect can be used to retrieve data between the </w:t>
      </w:r>
      <w:proofErr w:type="spellStart"/>
      <w:r w:rsidR="007839BD">
        <w:rPr>
          <w:rFonts w:ascii="Calibri" w:eastAsia="游ゴシック" w:hAnsi="Calibri" w:cs="Calibri"/>
        </w:rPr>
        <w:t>mdoc</w:t>
      </w:r>
      <w:proofErr w:type="spellEnd"/>
      <w:r w:rsidR="007839BD">
        <w:rPr>
          <w:rFonts w:ascii="Calibri" w:eastAsia="游ゴシック" w:hAnsi="Calibri" w:cs="Calibri"/>
        </w:rPr>
        <w:t xml:space="preserve"> reader and the issuing authority in a secure and privacy-preserving manner.</w:t>
      </w:r>
    </w:p>
    <w:p w14:paraId="5F939976" w14:textId="77777777" w:rsidR="007839BD" w:rsidRDefault="007839BD" w:rsidP="00734D91">
      <w:pPr>
        <w:spacing w:after="0" w:line="240" w:lineRule="auto"/>
        <w:textAlignment w:val="center"/>
        <w:rPr>
          <w:rFonts w:ascii="Calibri" w:eastAsia="游ゴシック" w:hAnsi="Calibri" w:cs="Calibri"/>
        </w:rPr>
      </w:pPr>
    </w:p>
    <w:p w14:paraId="5DCAF14B" w14:textId="4B5D2CB5" w:rsidR="007839BD" w:rsidRDefault="00D35BDC" w:rsidP="00AA39B5">
      <w:pPr>
        <w:spacing w:after="0" w:line="240" w:lineRule="auto"/>
        <w:textAlignment w:val="center"/>
        <w:rPr>
          <w:rFonts w:ascii="Calibri" w:eastAsia="游ゴシック" w:hAnsi="Calibri" w:cs="Calibri"/>
        </w:rPr>
      </w:pPr>
      <w:r w:rsidRPr="210C599E">
        <w:rPr>
          <w:rFonts w:ascii="Calibri" w:eastAsia="游ゴシック" w:hAnsi="Calibri" w:cs="Calibri"/>
        </w:rPr>
        <w:t xml:space="preserve">The OpenID Foundation is confident that the model adopted in ISO/IEC 18013-5 </w:t>
      </w:r>
      <w:r w:rsidR="1EDAE1D0" w:rsidRPr="210C599E">
        <w:rPr>
          <w:rFonts w:ascii="Calibri" w:eastAsia="游ゴシック" w:hAnsi="Calibri" w:cs="Calibri"/>
        </w:rPr>
        <w:t xml:space="preserve">addresses </w:t>
      </w:r>
      <w:r w:rsidR="6E5F4273" w:rsidRPr="210C599E">
        <w:rPr>
          <w:rFonts w:ascii="Calibri" w:eastAsia="游ゴシック" w:hAnsi="Calibri" w:cs="Calibri"/>
        </w:rPr>
        <w:t xml:space="preserve">currently known security and privacy </w:t>
      </w:r>
      <w:r w:rsidR="26F079B6" w:rsidRPr="210C599E">
        <w:rPr>
          <w:rFonts w:ascii="Calibri" w:eastAsia="游ゴシック" w:hAnsi="Calibri" w:cs="Calibri"/>
        </w:rPr>
        <w:t>risks</w:t>
      </w:r>
      <w:r w:rsidR="6E5F4273" w:rsidRPr="210C599E">
        <w:rPr>
          <w:rFonts w:ascii="Calibri" w:eastAsia="游ゴシック" w:hAnsi="Calibri" w:cs="Calibri"/>
        </w:rPr>
        <w:t xml:space="preserve"> </w:t>
      </w:r>
      <w:r w:rsidR="0CFE55DA" w:rsidRPr="210C599E">
        <w:rPr>
          <w:rFonts w:ascii="Calibri" w:eastAsia="游ゴシック" w:hAnsi="Calibri" w:cs="Calibri"/>
        </w:rPr>
        <w:t xml:space="preserve">when </w:t>
      </w:r>
      <w:r w:rsidR="455C0AC5" w:rsidRPr="210C599E">
        <w:rPr>
          <w:rFonts w:ascii="Calibri" w:eastAsia="游ゴシック" w:hAnsi="Calibri" w:cs="Calibri"/>
        </w:rPr>
        <w:t>implemented in compliance to the specification</w:t>
      </w:r>
      <w:r w:rsidR="76519753" w:rsidRPr="210C599E">
        <w:rPr>
          <w:rFonts w:ascii="Calibri" w:eastAsia="游ゴシック" w:hAnsi="Calibri" w:cs="Calibri"/>
        </w:rPr>
        <w:t xml:space="preserve">. </w:t>
      </w:r>
      <w:r w:rsidR="4BA1B126" w:rsidRPr="210C599E">
        <w:rPr>
          <w:rFonts w:ascii="Calibri" w:eastAsia="游ゴシック" w:hAnsi="Calibri" w:cs="Calibri"/>
        </w:rPr>
        <w:t xml:space="preserve">The model </w:t>
      </w:r>
      <w:r w:rsidR="14C4284F" w:rsidRPr="210C599E">
        <w:rPr>
          <w:rFonts w:ascii="Calibri" w:eastAsia="游ゴシック" w:hAnsi="Calibri" w:cs="Calibri"/>
        </w:rPr>
        <w:t xml:space="preserve">is designed to </w:t>
      </w:r>
      <w:r w:rsidR="4BA1B126" w:rsidRPr="210C599E">
        <w:rPr>
          <w:rFonts w:ascii="Calibri" w:eastAsia="游ゴシック" w:hAnsi="Calibri" w:cs="Calibri"/>
        </w:rPr>
        <w:t>prevent</w:t>
      </w:r>
      <w:r w:rsidR="42C17496">
        <w:t xml:space="preserve"> </w:t>
      </w:r>
      <w:r w:rsidR="2DBA0649">
        <w:t>known attacks</w:t>
      </w:r>
      <w:r w:rsidR="240ED5B0">
        <w:t>,</w:t>
      </w:r>
      <w:r w:rsidR="2DBA0649">
        <w:t xml:space="preserve"> </w:t>
      </w:r>
      <w:r w:rsidR="3F9CC357">
        <w:t xml:space="preserve">such as </w:t>
      </w:r>
      <w:r w:rsidR="6603F064" w:rsidRPr="210C599E">
        <w:rPr>
          <w:rFonts w:ascii="Calibri" w:eastAsia="游ゴシック" w:hAnsi="Calibri" w:cs="Calibri"/>
        </w:rPr>
        <w:t xml:space="preserve">the </w:t>
      </w:r>
      <w:r w:rsidR="42C17496" w:rsidRPr="210C599E">
        <w:rPr>
          <w:rFonts w:ascii="Calibri" w:eastAsia="游ゴシック" w:hAnsi="Calibri" w:cs="Calibri"/>
        </w:rPr>
        <w:t>authorization code injection attack</w:t>
      </w:r>
      <w:r w:rsidR="49D40E20" w:rsidRPr="210C599E">
        <w:rPr>
          <w:rFonts w:ascii="Calibri" w:eastAsia="游ゴシック" w:hAnsi="Calibri" w:cs="Calibri"/>
        </w:rPr>
        <w:t xml:space="preserve">, </w:t>
      </w:r>
      <w:r w:rsidR="7CDD43DD" w:rsidRPr="210C599E">
        <w:rPr>
          <w:rFonts w:ascii="Calibri" w:eastAsia="游ゴシック" w:hAnsi="Calibri" w:cs="Calibri"/>
        </w:rPr>
        <w:t>r</w:t>
      </w:r>
      <w:r w:rsidR="0ED13D23" w:rsidRPr="210C599E">
        <w:rPr>
          <w:rFonts w:ascii="Calibri" w:eastAsia="游ゴシック" w:hAnsi="Calibri" w:cs="Calibri"/>
        </w:rPr>
        <w:t xml:space="preserve">edirect URI </w:t>
      </w:r>
      <w:r w:rsidR="7CDD43DD" w:rsidRPr="210C599E">
        <w:rPr>
          <w:rFonts w:ascii="Calibri" w:eastAsia="游ゴシック" w:hAnsi="Calibri" w:cs="Calibri"/>
        </w:rPr>
        <w:t>v</w:t>
      </w:r>
      <w:r w:rsidR="0ED13D23" w:rsidRPr="210C599E">
        <w:rPr>
          <w:rFonts w:ascii="Calibri" w:eastAsia="游ゴシック" w:hAnsi="Calibri" w:cs="Calibri"/>
        </w:rPr>
        <w:t xml:space="preserve">alidation </w:t>
      </w:r>
      <w:r w:rsidR="7CDD43DD" w:rsidRPr="210C599E">
        <w:rPr>
          <w:rFonts w:ascii="Calibri" w:eastAsia="游ゴシック" w:hAnsi="Calibri" w:cs="Calibri"/>
        </w:rPr>
        <w:t>a</w:t>
      </w:r>
      <w:r w:rsidR="0ED13D23" w:rsidRPr="210C599E">
        <w:rPr>
          <w:rFonts w:ascii="Calibri" w:eastAsia="游ゴシック" w:hAnsi="Calibri" w:cs="Calibri"/>
        </w:rPr>
        <w:t>ttack</w:t>
      </w:r>
      <w:r w:rsidR="71DFAAEF" w:rsidRPr="210C599E">
        <w:rPr>
          <w:rFonts w:ascii="Calibri" w:eastAsia="游ゴシック" w:hAnsi="Calibri" w:cs="Calibri"/>
        </w:rPr>
        <w:t xml:space="preserve">, </w:t>
      </w:r>
      <w:r w:rsidR="41CE32A7" w:rsidRPr="210C599E">
        <w:rPr>
          <w:rFonts w:ascii="Calibri" w:eastAsia="游ゴシック" w:hAnsi="Calibri" w:cs="Calibri"/>
        </w:rPr>
        <w:t xml:space="preserve">and </w:t>
      </w:r>
      <w:r w:rsidR="7CDD43DD" w:rsidRPr="210C599E">
        <w:rPr>
          <w:rFonts w:ascii="Calibri" w:eastAsia="游ゴシック" w:hAnsi="Calibri" w:cs="Calibri"/>
        </w:rPr>
        <w:t>cross-site</w:t>
      </w:r>
      <w:r w:rsidR="5B1B24BD" w:rsidRPr="210C599E">
        <w:rPr>
          <w:rFonts w:ascii="Calibri" w:eastAsia="游ゴシック" w:hAnsi="Calibri" w:cs="Calibri"/>
        </w:rPr>
        <w:t xml:space="preserve"> </w:t>
      </w:r>
      <w:r w:rsidR="7CDD43DD" w:rsidRPr="210C599E">
        <w:rPr>
          <w:rFonts w:ascii="Calibri" w:eastAsia="游ゴシック" w:hAnsi="Calibri" w:cs="Calibri"/>
        </w:rPr>
        <w:t xml:space="preserve">scripting </w:t>
      </w:r>
      <w:r w:rsidR="14C4284F" w:rsidRPr="210C599E">
        <w:rPr>
          <w:rFonts w:ascii="Calibri" w:eastAsia="游ゴシック" w:hAnsi="Calibri" w:cs="Calibri"/>
        </w:rPr>
        <w:t xml:space="preserve">by </w:t>
      </w:r>
      <w:r w:rsidR="76519753" w:rsidRPr="210C599E">
        <w:rPr>
          <w:rFonts w:ascii="Calibri" w:eastAsia="游ゴシック" w:hAnsi="Calibri" w:cs="Calibri"/>
        </w:rPr>
        <w:t>avoid</w:t>
      </w:r>
      <w:r w:rsidR="2B8EAF14" w:rsidRPr="210C599E">
        <w:rPr>
          <w:rFonts w:ascii="Calibri" w:eastAsia="游ゴシック" w:hAnsi="Calibri" w:cs="Calibri"/>
        </w:rPr>
        <w:t>ing</w:t>
      </w:r>
      <w:r w:rsidR="3911AAA9" w:rsidRPr="210C599E">
        <w:rPr>
          <w:rFonts w:ascii="Calibri" w:eastAsia="游ゴシック" w:hAnsi="Calibri" w:cs="Calibri"/>
        </w:rPr>
        <w:t xml:space="preserve"> the</w:t>
      </w:r>
      <w:r w:rsidR="76519753" w:rsidRPr="210C599E">
        <w:rPr>
          <w:rFonts w:ascii="Calibri" w:eastAsia="游ゴシック" w:hAnsi="Calibri" w:cs="Calibri"/>
        </w:rPr>
        <w:t xml:space="preserve"> </w:t>
      </w:r>
      <w:r w:rsidR="420DC0AE" w:rsidRPr="210C599E">
        <w:rPr>
          <w:rFonts w:ascii="Calibri" w:eastAsia="游ゴシック" w:hAnsi="Calibri" w:cs="Calibri"/>
        </w:rPr>
        <w:t>implicit flo</w:t>
      </w:r>
      <w:r w:rsidR="76519753" w:rsidRPr="210C599E">
        <w:rPr>
          <w:rFonts w:ascii="Calibri" w:eastAsia="游ゴシック" w:hAnsi="Calibri" w:cs="Calibri"/>
        </w:rPr>
        <w:t>w,</w:t>
      </w:r>
      <w:r w:rsidR="2B8EAF14" w:rsidRPr="210C599E">
        <w:rPr>
          <w:rFonts w:ascii="Calibri" w:eastAsia="游ゴシック" w:hAnsi="Calibri" w:cs="Calibri"/>
        </w:rPr>
        <w:t xml:space="preserve"> redirects,</w:t>
      </w:r>
      <w:r w:rsidR="76519753" w:rsidRPr="210C599E">
        <w:rPr>
          <w:rFonts w:ascii="Calibri" w:eastAsia="游ゴシック" w:hAnsi="Calibri" w:cs="Calibri"/>
        </w:rPr>
        <w:t xml:space="preserve"> l</w:t>
      </w:r>
      <w:r w:rsidR="420DC0AE" w:rsidRPr="210C599E">
        <w:rPr>
          <w:rFonts w:ascii="Calibri" w:eastAsia="游ゴシック" w:hAnsi="Calibri" w:cs="Calibri"/>
        </w:rPr>
        <w:t>og files</w:t>
      </w:r>
      <w:r w:rsidR="76519753" w:rsidRPr="210C599E">
        <w:rPr>
          <w:rFonts w:ascii="Calibri" w:eastAsia="游ゴシック" w:hAnsi="Calibri" w:cs="Calibri"/>
        </w:rPr>
        <w:t xml:space="preserve"> and</w:t>
      </w:r>
      <w:r w:rsidR="420DC0AE" w:rsidRPr="210C599E">
        <w:rPr>
          <w:rFonts w:ascii="Calibri" w:eastAsia="游ゴシック" w:hAnsi="Calibri" w:cs="Calibri"/>
        </w:rPr>
        <w:t xml:space="preserve"> headers</w:t>
      </w:r>
      <w:r w:rsidR="78E4C6C8" w:rsidRPr="210C599E">
        <w:rPr>
          <w:rFonts w:ascii="Calibri" w:eastAsia="游ゴシック" w:hAnsi="Calibri" w:cs="Calibri"/>
        </w:rPr>
        <w:t>,</w:t>
      </w:r>
      <w:r w:rsidR="420DC0AE" w:rsidRPr="210C599E">
        <w:rPr>
          <w:rFonts w:ascii="Calibri" w:eastAsia="游ゴシック" w:hAnsi="Calibri" w:cs="Calibri"/>
        </w:rPr>
        <w:t xml:space="preserve"> </w:t>
      </w:r>
      <w:r w:rsidR="14C131F5" w:rsidRPr="210C599E">
        <w:rPr>
          <w:rFonts w:ascii="Calibri" w:eastAsia="游ゴシック" w:hAnsi="Calibri" w:cs="Calibri"/>
        </w:rPr>
        <w:t xml:space="preserve">just to name a few </w:t>
      </w:r>
      <w:r w:rsidR="3F9CC357" w:rsidRPr="210C599E">
        <w:rPr>
          <w:rFonts w:ascii="Calibri" w:eastAsia="游ゴシック" w:hAnsi="Calibri" w:cs="Calibri"/>
        </w:rPr>
        <w:t>restriction</w:t>
      </w:r>
      <w:r w:rsidR="14C131F5" w:rsidRPr="210C599E">
        <w:rPr>
          <w:rFonts w:ascii="Calibri" w:eastAsia="游ゴシック" w:hAnsi="Calibri" w:cs="Calibri"/>
        </w:rPr>
        <w:t>s</w:t>
      </w:r>
      <w:r w:rsidR="076BBE9E" w:rsidRPr="210C599E">
        <w:rPr>
          <w:rFonts w:ascii="Calibri" w:eastAsia="游ゴシック" w:hAnsi="Calibri" w:cs="Calibri"/>
        </w:rPr>
        <w:t xml:space="preserve"> taken</w:t>
      </w:r>
      <w:r w:rsidR="14C131F5" w:rsidRPr="210C599E">
        <w:rPr>
          <w:rFonts w:ascii="Calibri" w:eastAsia="游ゴシック" w:hAnsi="Calibri" w:cs="Calibri"/>
        </w:rPr>
        <w:t>.</w:t>
      </w:r>
      <w:r w:rsidR="3F9CC357" w:rsidRPr="210C599E">
        <w:rPr>
          <w:rFonts w:ascii="Calibri" w:eastAsia="游ゴシック" w:hAnsi="Calibri" w:cs="Calibri"/>
        </w:rPr>
        <w:t xml:space="preserve"> </w:t>
      </w:r>
    </w:p>
    <w:p w14:paraId="42890518" w14:textId="77777777" w:rsidR="00E207FC" w:rsidRPr="007839BD" w:rsidRDefault="00E207FC" w:rsidP="00734D91">
      <w:pPr>
        <w:spacing w:after="0" w:line="240" w:lineRule="auto"/>
        <w:textAlignment w:val="center"/>
        <w:rPr>
          <w:rFonts w:ascii="Calibri" w:eastAsia="游ゴシック" w:hAnsi="Calibri" w:cs="Calibri"/>
        </w:rPr>
      </w:pPr>
    </w:p>
    <w:p w14:paraId="13EF8111" w14:textId="106FFA4E" w:rsidR="00734D91" w:rsidRDefault="7F4ECDC0" w:rsidP="00734D91">
      <w:pPr>
        <w:spacing w:after="0" w:line="240" w:lineRule="auto"/>
        <w:textAlignment w:val="center"/>
        <w:rPr>
          <w:rFonts w:ascii="Calibri" w:eastAsia="游ゴシック" w:hAnsi="Calibri" w:cs="Calibri"/>
        </w:rPr>
      </w:pPr>
      <w:r w:rsidRPr="210C599E">
        <w:rPr>
          <w:rFonts w:ascii="Calibri" w:eastAsia="游ゴシック" w:hAnsi="Calibri" w:cs="Calibri"/>
        </w:rPr>
        <w:t>Mitigati</w:t>
      </w:r>
      <w:r w:rsidR="7A91DB38" w:rsidRPr="210C599E">
        <w:rPr>
          <w:rFonts w:ascii="Calibri" w:eastAsia="游ゴシック" w:hAnsi="Calibri" w:cs="Calibri"/>
        </w:rPr>
        <w:t>ng solution</w:t>
      </w:r>
      <w:r w:rsidRPr="210C599E">
        <w:rPr>
          <w:rFonts w:ascii="Calibri" w:eastAsia="游ゴシック" w:hAnsi="Calibri" w:cs="Calibri"/>
        </w:rPr>
        <w:t xml:space="preserve">s to the </w:t>
      </w:r>
      <w:r w:rsidR="00522F98" w:rsidRPr="210C599E">
        <w:rPr>
          <w:rFonts w:ascii="Calibri" w:eastAsia="游ゴシック" w:hAnsi="Calibri" w:cs="Calibri"/>
        </w:rPr>
        <w:t>know</w:t>
      </w:r>
      <w:r w:rsidR="00522F98">
        <w:rPr>
          <w:rFonts w:ascii="Calibri" w:eastAsia="游ゴシック" w:hAnsi="Calibri" w:cs="Calibri"/>
        </w:rPr>
        <w:t>n</w:t>
      </w:r>
      <w:r w:rsidR="00522F98" w:rsidRPr="210C599E">
        <w:rPr>
          <w:rFonts w:ascii="Calibri" w:eastAsia="游ゴシック" w:hAnsi="Calibri" w:cs="Calibri"/>
        </w:rPr>
        <w:t xml:space="preserve"> </w:t>
      </w:r>
      <w:r w:rsidRPr="210C599E">
        <w:rPr>
          <w:rFonts w:ascii="Calibri" w:eastAsia="游ゴシック" w:hAnsi="Calibri" w:cs="Calibri"/>
        </w:rPr>
        <w:t xml:space="preserve">attacks have been documented </w:t>
      </w:r>
      <w:r w:rsidR="2DBA0649" w:rsidRPr="210C599E">
        <w:rPr>
          <w:rFonts w:ascii="Calibri" w:eastAsia="游ゴシック" w:hAnsi="Calibri" w:cs="Calibri"/>
        </w:rPr>
        <w:t>by industry experts as</w:t>
      </w:r>
      <w:r w:rsidRPr="210C599E">
        <w:rPr>
          <w:rFonts w:ascii="Calibri" w:eastAsia="游ゴシック" w:hAnsi="Calibri" w:cs="Calibri"/>
        </w:rPr>
        <w:t xml:space="preserve"> </w:t>
      </w:r>
      <w:r w:rsidR="18641D42" w:rsidRPr="210C599E">
        <w:rPr>
          <w:rFonts w:ascii="Calibri" w:eastAsia="游ゴシック" w:hAnsi="Calibri" w:cs="Calibri"/>
        </w:rPr>
        <w:t xml:space="preserve">a </w:t>
      </w:r>
      <w:r w:rsidR="37DF59AF" w:rsidRPr="210C599E">
        <w:rPr>
          <w:rFonts w:ascii="Calibri" w:eastAsia="游ゴシック" w:hAnsi="Calibri" w:cs="Calibri"/>
        </w:rPr>
        <w:t>Security Best Current Practice</w:t>
      </w:r>
      <w:r w:rsidR="44E7BF93" w:rsidRPr="210C599E">
        <w:rPr>
          <w:rFonts w:ascii="Calibri" w:eastAsia="游ゴシック" w:hAnsi="Calibri" w:cs="Calibri"/>
        </w:rPr>
        <w:t xml:space="preserve"> </w:t>
      </w:r>
      <w:r w:rsidR="3B67A7C0" w:rsidRPr="210C599E">
        <w:rPr>
          <w:rFonts w:ascii="Calibri" w:eastAsia="游ゴシック" w:hAnsi="Calibri" w:cs="Calibri"/>
        </w:rPr>
        <w:t>specification for</w:t>
      </w:r>
      <w:r w:rsidR="44E7BF93" w:rsidRPr="210C599E">
        <w:rPr>
          <w:rFonts w:ascii="Calibri" w:eastAsia="游ゴシック" w:hAnsi="Calibri" w:cs="Calibri"/>
        </w:rPr>
        <w:t xml:space="preserve"> O</w:t>
      </w:r>
      <w:r w:rsidR="29E9292F" w:rsidRPr="210C599E">
        <w:rPr>
          <w:rFonts w:ascii="Calibri" w:eastAsia="游ゴシック" w:hAnsi="Calibri" w:cs="Calibri"/>
        </w:rPr>
        <w:t>A</w:t>
      </w:r>
      <w:r w:rsidR="44E7BF93" w:rsidRPr="210C599E">
        <w:rPr>
          <w:rFonts w:ascii="Calibri" w:eastAsia="游ゴシック" w:hAnsi="Calibri" w:cs="Calibri"/>
        </w:rPr>
        <w:t>uth</w:t>
      </w:r>
      <w:r w:rsidR="1E8270AD" w:rsidRPr="210C599E">
        <w:rPr>
          <w:rFonts w:ascii="Calibri" w:eastAsia="游ゴシック" w:hAnsi="Calibri" w:cs="Calibri"/>
        </w:rPr>
        <w:t xml:space="preserve"> </w:t>
      </w:r>
      <w:r w:rsidR="44E7BF93" w:rsidRPr="210C599E">
        <w:rPr>
          <w:rFonts w:ascii="Calibri" w:eastAsia="游ゴシック" w:hAnsi="Calibri" w:cs="Calibri"/>
        </w:rPr>
        <w:t xml:space="preserve">2.0, a protocol </w:t>
      </w:r>
      <w:r w:rsidR="00BE7CDB">
        <w:rPr>
          <w:rFonts w:ascii="Calibri" w:eastAsia="游ゴシック" w:hAnsi="Calibri" w:cs="Calibri"/>
        </w:rPr>
        <w:t>supportin</w:t>
      </w:r>
      <w:r w:rsidR="44E7BF93" w:rsidRPr="210C599E">
        <w:rPr>
          <w:rFonts w:ascii="Calibri" w:eastAsia="游ゴシック" w:hAnsi="Calibri" w:cs="Calibri"/>
        </w:rPr>
        <w:t>g OpenID Connect,</w:t>
      </w:r>
      <w:r w:rsidR="37DF59AF" w:rsidRPr="210C599E">
        <w:rPr>
          <w:rFonts w:ascii="Calibri" w:eastAsia="游ゴシック" w:hAnsi="Calibri" w:cs="Calibri"/>
        </w:rPr>
        <w:t xml:space="preserve"> to cover new threats based on the </w:t>
      </w:r>
      <w:r w:rsidR="0D96A271" w:rsidRPr="210C599E">
        <w:rPr>
          <w:rFonts w:ascii="Calibri" w:eastAsia="游ゴシック" w:hAnsi="Calibri" w:cs="Calibri"/>
        </w:rPr>
        <w:t>practical experiences</w:t>
      </w:r>
      <w:r w:rsidR="43E2038F" w:rsidRPr="210C599E">
        <w:rPr>
          <w:rFonts w:ascii="Calibri" w:eastAsia="游ゴシック" w:hAnsi="Calibri" w:cs="Calibri"/>
        </w:rPr>
        <w:t>. The most recent document can be</w:t>
      </w:r>
      <w:r w:rsidR="3696D352" w:rsidRPr="210C599E">
        <w:rPr>
          <w:rFonts w:ascii="Calibri" w:eastAsia="游ゴシック" w:hAnsi="Calibri" w:cs="Calibri"/>
        </w:rPr>
        <w:t xml:space="preserve"> found here: </w:t>
      </w:r>
      <w:hyperlink r:id="rId8">
        <w:r w:rsidR="29610913" w:rsidRPr="4E78CC48">
          <w:rPr>
            <w:rFonts w:ascii="Calibri" w:eastAsia="游ゴシック" w:hAnsi="Calibri" w:cs="Calibri"/>
          </w:rPr>
          <w:t>https://datatracker.ietf.org/doc/html/draft-ietf-oauth-security-topics-18</w:t>
        </w:r>
      </w:hyperlink>
      <w:r w:rsidR="5B1CC7DA" w:rsidRPr="210C599E">
        <w:rPr>
          <w:rFonts w:ascii="Calibri" w:eastAsia="游ゴシック" w:hAnsi="Calibri" w:cs="Calibri"/>
        </w:rPr>
        <w:t>.</w:t>
      </w:r>
    </w:p>
    <w:p w14:paraId="1268B526" w14:textId="55FA3D95" w:rsidR="0023565F" w:rsidRDefault="0023565F" w:rsidP="00734D91">
      <w:pPr>
        <w:spacing w:after="0" w:line="240" w:lineRule="auto"/>
        <w:textAlignment w:val="center"/>
        <w:rPr>
          <w:rFonts w:ascii="Calibri" w:eastAsia="游ゴシック" w:hAnsi="Calibri" w:cs="Calibri"/>
        </w:rPr>
      </w:pPr>
    </w:p>
    <w:p w14:paraId="7C19619B" w14:textId="2E47FAEE" w:rsidR="0023565F" w:rsidRDefault="00522F98" w:rsidP="00E635DE">
      <w:pPr>
        <w:spacing w:after="0" w:line="240" w:lineRule="auto"/>
        <w:textAlignment w:val="center"/>
        <w:rPr>
          <w:rFonts w:ascii="Calibri" w:eastAsia="游ゴシック" w:hAnsi="Calibri" w:cs="Calibri"/>
        </w:rPr>
      </w:pPr>
      <w:r>
        <w:rPr>
          <w:rFonts w:ascii="Calibri" w:eastAsia="游ゴシック" w:hAnsi="Calibri" w:cs="Calibri"/>
        </w:rPr>
        <w:lastRenderedPageBreak/>
        <w:t>W</w:t>
      </w:r>
      <w:r w:rsidR="50A26C0F" w:rsidRPr="210C599E">
        <w:rPr>
          <w:rFonts w:ascii="Calibri" w:eastAsia="游ゴシック" w:hAnsi="Calibri" w:cs="Calibri"/>
        </w:rPr>
        <w:t>hen developing browser-based applications that use OAuth 2.0</w:t>
      </w:r>
      <w:r>
        <w:rPr>
          <w:rFonts w:ascii="Calibri" w:eastAsia="游ゴシック" w:hAnsi="Calibri" w:cs="Calibri"/>
        </w:rPr>
        <w:t>,</w:t>
      </w:r>
      <w:r w:rsidR="50A26C0F" w:rsidRPr="210C599E">
        <w:rPr>
          <w:rFonts w:ascii="Calibri" w:eastAsia="游ゴシック" w:hAnsi="Calibri" w:cs="Calibri"/>
        </w:rPr>
        <w:t xml:space="preserve"> </w:t>
      </w:r>
      <w:r>
        <w:rPr>
          <w:rFonts w:ascii="Calibri" w:eastAsia="游ゴシック" w:hAnsi="Calibri" w:cs="Calibri"/>
        </w:rPr>
        <w:t>s</w:t>
      </w:r>
      <w:r w:rsidRPr="210C599E">
        <w:rPr>
          <w:rFonts w:ascii="Calibri" w:eastAsia="游ゴシック" w:hAnsi="Calibri" w:cs="Calibri"/>
        </w:rPr>
        <w:t xml:space="preserve">ecurity considerations and best practices </w:t>
      </w:r>
      <w:r w:rsidR="50A26C0F" w:rsidRPr="210C599E">
        <w:rPr>
          <w:rFonts w:ascii="Calibri" w:eastAsia="游ゴシック" w:hAnsi="Calibri" w:cs="Calibri"/>
        </w:rPr>
        <w:t>have also been d</w:t>
      </w:r>
      <w:r w:rsidR="15718CAD" w:rsidRPr="210C599E">
        <w:rPr>
          <w:rFonts w:ascii="Calibri" w:eastAsia="游ゴシック" w:hAnsi="Calibri" w:cs="Calibri"/>
        </w:rPr>
        <w:t>etailed in a specification, found here</w:t>
      </w:r>
      <w:r w:rsidR="6C0C5327" w:rsidRPr="210C599E">
        <w:rPr>
          <w:rFonts w:ascii="Calibri" w:eastAsia="游ゴシック" w:hAnsi="Calibri" w:cs="Calibri"/>
        </w:rPr>
        <w:t xml:space="preserve">: </w:t>
      </w:r>
      <w:hyperlink r:id="rId9" w:history="1">
        <w:r w:rsidR="50A26C0F" w:rsidRPr="210C599E">
          <w:rPr>
            <w:rFonts w:ascii="Calibri" w:eastAsia="游ゴシック" w:hAnsi="Calibri" w:cs="Calibri"/>
          </w:rPr>
          <w:t>https://datatracker.ietf.org/doc/html/draft-ietf-oauth-browser-based-apps-08</w:t>
        </w:r>
      </w:hyperlink>
      <w:r w:rsidR="05301007" w:rsidRPr="210C599E">
        <w:rPr>
          <w:rFonts w:ascii="Calibri" w:eastAsia="游ゴシック" w:hAnsi="Calibri" w:cs="Calibri"/>
        </w:rPr>
        <w:t>.</w:t>
      </w:r>
    </w:p>
    <w:p w14:paraId="51A80A98" w14:textId="77777777" w:rsidR="0022684E" w:rsidRPr="0022684E" w:rsidRDefault="0022684E" w:rsidP="00845C03">
      <w:pPr>
        <w:spacing w:after="0" w:line="240" w:lineRule="auto"/>
        <w:textAlignment w:val="center"/>
        <w:rPr>
          <w:rFonts w:ascii="Calibri" w:eastAsia="游ゴシック" w:hAnsi="Calibri" w:cs="Calibri"/>
        </w:rPr>
      </w:pPr>
    </w:p>
    <w:p w14:paraId="3A8E0240" w14:textId="1A724957" w:rsidR="000E441C" w:rsidRDefault="1F27D565" w:rsidP="00845C03">
      <w:pPr>
        <w:spacing w:after="0" w:line="240" w:lineRule="auto"/>
        <w:textAlignment w:val="center"/>
        <w:rPr>
          <w:rFonts w:ascii="Calibri" w:eastAsia="游ゴシック" w:hAnsi="Calibri" w:cs="Calibri"/>
        </w:rPr>
      </w:pPr>
      <w:r w:rsidRPr="210C599E">
        <w:rPr>
          <w:rFonts w:ascii="Calibri" w:eastAsia="游ゴシック" w:hAnsi="Calibri" w:cs="Calibri"/>
        </w:rPr>
        <w:t>T</w:t>
      </w:r>
      <w:r w:rsidR="1F1BD30F" w:rsidRPr="210C599E">
        <w:rPr>
          <w:rFonts w:ascii="Calibri" w:eastAsia="游ゴシック" w:hAnsi="Calibri" w:cs="Calibri"/>
        </w:rPr>
        <w:t>he OpenID Foundation would</w:t>
      </w:r>
      <w:r w:rsidRPr="210C599E">
        <w:rPr>
          <w:rFonts w:ascii="Calibri" w:eastAsia="游ゴシック" w:hAnsi="Calibri" w:cs="Calibri"/>
        </w:rPr>
        <w:t xml:space="preserve"> </w:t>
      </w:r>
      <w:r w:rsidR="1F1BD30F" w:rsidRPr="210C599E">
        <w:rPr>
          <w:rFonts w:ascii="Calibri" w:eastAsia="游ゴシック" w:hAnsi="Calibri" w:cs="Calibri"/>
        </w:rPr>
        <w:t xml:space="preserve">like to highlight </w:t>
      </w:r>
      <w:r w:rsidR="0DA5302E" w:rsidRPr="210C599E">
        <w:rPr>
          <w:rFonts w:ascii="Calibri" w:eastAsia="游ゴシック" w:hAnsi="Calibri" w:cs="Calibri"/>
        </w:rPr>
        <w:t xml:space="preserve">its </w:t>
      </w:r>
      <w:r w:rsidR="1F1BD30F" w:rsidRPr="210C599E">
        <w:rPr>
          <w:rFonts w:ascii="Calibri" w:eastAsia="游ゴシック" w:hAnsi="Calibri" w:cs="Calibri"/>
        </w:rPr>
        <w:t xml:space="preserve">recent work </w:t>
      </w:r>
      <w:r w:rsidR="46E4C148" w:rsidRPr="210C599E">
        <w:rPr>
          <w:rFonts w:ascii="Calibri" w:eastAsia="游ゴシック" w:hAnsi="Calibri" w:cs="Calibri"/>
        </w:rPr>
        <w:t>to update</w:t>
      </w:r>
      <w:r w:rsidR="1F1BD30F" w:rsidRPr="210C599E">
        <w:rPr>
          <w:rFonts w:ascii="Calibri" w:eastAsia="游ゴシック" w:hAnsi="Calibri" w:cs="Calibri"/>
        </w:rPr>
        <w:t xml:space="preserve"> </w:t>
      </w:r>
      <w:r w:rsidR="00E2331D">
        <w:rPr>
          <w:rFonts w:ascii="Calibri" w:eastAsia="游ゴシック" w:hAnsi="Calibri" w:cs="Calibri"/>
        </w:rPr>
        <w:t xml:space="preserve">a </w:t>
      </w:r>
      <w:r w:rsidR="0C07D035" w:rsidRPr="210C599E">
        <w:rPr>
          <w:rFonts w:ascii="Calibri" w:eastAsia="游ゴシック" w:hAnsi="Calibri" w:cs="Calibri"/>
        </w:rPr>
        <w:t xml:space="preserve">Self-Issued OpenID </w:t>
      </w:r>
      <w:r w:rsidR="615027E5" w:rsidRPr="210C599E">
        <w:rPr>
          <w:rFonts w:ascii="Calibri" w:eastAsia="游ゴシック" w:hAnsi="Calibri" w:cs="Calibri"/>
        </w:rPr>
        <w:t xml:space="preserve">Provider </w:t>
      </w:r>
      <w:r w:rsidR="0C07D035" w:rsidRPr="210C599E">
        <w:rPr>
          <w:rFonts w:ascii="Calibri" w:eastAsia="游ゴシック" w:hAnsi="Calibri" w:cs="Calibri"/>
        </w:rPr>
        <w:t>Model</w:t>
      </w:r>
      <w:r w:rsidR="46E4C148" w:rsidRPr="210C599E">
        <w:rPr>
          <w:rFonts w:ascii="Calibri" w:eastAsia="游ゴシック" w:hAnsi="Calibri" w:cs="Calibri"/>
        </w:rPr>
        <w:t>,</w:t>
      </w:r>
      <w:r w:rsidR="0C07D035" w:rsidRPr="210C599E">
        <w:rPr>
          <w:rFonts w:ascii="Calibri" w:eastAsia="游ゴシック" w:hAnsi="Calibri" w:cs="Calibri"/>
        </w:rPr>
        <w:t xml:space="preserve"> </w:t>
      </w:r>
      <w:r w:rsidR="46E4C148" w:rsidRPr="210C599E">
        <w:rPr>
          <w:rFonts w:ascii="Calibri" w:eastAsia="游ゴシック" w:hAnsi="Calibri" w:cs="Calibri"/>
        </w:rPr>
        <w:t xml:space="preserve">originally defined in </w:t>
      </w:r>
      <w:r w:rsidR="615027E5" w:rsidRPr="210C599E">
        <w:rPr>
          <w:rFonts w:ascii="Calibri" w:eastAsia="游ゴシック" w:hAnsi="Calibri" w:cs="Calibri"/>
        </w:rPr>
        <w:t xml:space="preserve">OpenID Connect </w:t>
      </w:r>
      <w:r w:rsidR="4B02F895" w:rsidRPr="4E78CC48">
        <w:rPr>
          <w:rFonts w:ascii="Calibri" w:eastAsia="游ゴシック" w:hAnsi="Calibri" w:cs="Calibri"/>
        </w:rPr>
        <w:t xml:space="preserve">Core 1.0 </w:t>
      </w:r>
      <w:r w:rsidR="09693658" w:rsidRPr="210C599E">
        <w:rPr>
          <w:rFonts w:ascii="Calibri" w:eastAsia="游ゴシック" w:hAnsi="Calibri" w:cs="Calibri"/>
        </w:rPr>
        <w:t>Section 7</w:t>
      </w:r>
      <w:r w:rsidR="46E4C148" w:rsidRPr="210C599E">
        <w:rPr>
          <w:rFonts w:ascii="Calibri" w:eastAsia="游ゴシック" w:hAnsi="Calibri" w:cs="Calibri"/>
        </w:rPr>
        <w:t>,</w:t>
      </w:r>
      <w:r w:rsidR="09693658" w:rsidRPr="210C599E">
        <w:rPr>
          <w:rFonts w:ascii="Calibri" w:eastAsia="游ゴシック" w:hAnsi="Calibri" w:cs="Calibri"/>
        </w:rPr>
        <w:t xml:space="preserve"> </w:t>
      </w:r>
      <w:r w:rsidR="73B2F0D2" w:rsidRPr="210C599E">
        <w:rPr>
          <w:rFonts w:ascii="Calibri" w:eastAsia="游ゴシック" w:hAnsi="Calibri" w:cs="Calibri"/>
        </w:rPr>
        <w:t>which enables</w:t>
      </w:r>
      <w:r w:rsidR="615027E5" w:rsidRPr="210C599E">
        <w:rPr>
          <w:rFonts w:ascii="Calibri" w:eastAsia="游ゴシック" w:hAnsi="Calibri" w:cs="Calibri"/>
        </w:rPr>
        <w:t xml:space="preserve"> End-</w:t>
      </w:r>
      <w:r w:rsidR="7B05066B" w:rsidRPr="210C599E">
        <w:rPr>
          <w:rFonts w:ascii="Calibri" w:eastAsia="游ゴシック" w:hAnsi="Calibri" w:cs="Calibri"/>
        </w:rPr>
        <w:t>U</w:t>
      </w:r>
      <w:r w:rsidR="615027E5" w:rsidRPr="210C599E">
        <w:rPr>
          <w:rFonts w:ascii="Calibri" w:eastAsia="游ゴシック" w:hAnsi="Calibri" w:cs="Calibri"/>
        </w:rPr>
        <w:t xml:space="preserve">sers to use OpenID Providers (OPs) that they control. </w:t>
      </w:r>
      <w:proofErr w:type="spellStart"/>
      <w:r w:rsidR="27A666B7" w:rsidRPr="4E78CC48">
        <w:rPr>
          <w:rFonts w:ascii="Calibri" w:eastAsia="游ゴシック" w:hAnsi="Calibri" w:cs="Calibri"/>
        </w:rPr>
        <w:t>OpenID</w:t>
      </w:r>
      <w:r w:rsidR="00A16D11" w:rsidRPr="210C599E">
        <w:rPr>
          <w:rFonts w:ascii="Calibri" w:eastAsia="游ゴシック" w:hAnsi="Calibri" w:cs="Calibri"/>
        </w:rPr>
        <w:t>OpenID</w:t>
      </w:r>
      <w:proofErr w:type="spellEnd"/>
      <w:r w:rsidR="1216F26D" w:rsidRPr="210C599E">
        <w:rPr>
          <w:rFonts w:ascii="Calibri" w:eastAsia="游ゴシック" w:hAnsi="Calibri" w:cs="Calibri"/>
        </w:rPr>
        <w:t xml:space="preserve"> Connect can meet </w:t>
      </w:r>
      <w:r w:rsidR="638385E6" w:rsidRPr="210C599E">
        <w:rPr>
          <w:rFonts w:ascii="Calibri" w:eastAsia="游ゴシック" w:hAnsi="Calibri" w:cs="Calibri"/>
        </w:rPr>
        <w:t>18013-5</w:t>
      </w:r>
      <w:r w:rsidR="4077F135" w:rsidRPr="210C599E">
        <w:rPr>
          <w:rFonts w:ascii="Calibri" w:eastAsia="游ゴシック" w:hAnsi="Calibri" w:cs="Calibri"/>
        </w:rPr>
        <w:t>'s</w:t>
      </w:r>
      <w:r w:rsidR="638385E6" w:rsidRPr="210C599E">
        <w:rPr>
          <w:rFonts w:ascii="Calibri" w:eastAsia="游ゴシック" w:hAnsi="Calibri" w:cs="Calibri"/>
        </w:rPr>
        <w:t xml:space="preserve"> additional privacy </w:t>
      </w:r>
      <w:r w:rsidR="68F528B7" w:rsidRPr="210C599E">
        <w:rPr>
          <w:rFonts w:ascii="Calibri" w:eastAsia="游ゴシック" w:hAnsi="Calibri" w:cs="Calibri"/>
        </w:rPr>
        <w:t>requirements</w:t>
      </w:r>
      <w:r w:rsidR="05FF35E8" w:rsidRPr="210C599E">
        <w:rPr>
          <w:rFonts w:ascii="Calibri" w:eastAsia="游ゴシック" w:hAnsi="Calibri" w:cs="Calibri"/>
        </w:rPr>
        <w:t>,</w:t>
      </w:r>
      <w:r w:rsidR="68F528B7" w:rsidRPr="210C599E">
        <w:rPr>
          <w:rFonts w:ascii="Calibri" w:eastAsia="游ゴシック" w:hAnsi="Calibri" w:cs="Calibri"/>
        </w:rPr>
        <w:t xml:space="preserve"> </w:t>
      </w:r>
      <w:r w:rsidR="08D53F73" w:rsidRPr="210C599E">
        <w:rPr>
          <w:rFonts w:ascii="Calibri" w:eastAsia="游ゴシック" w:hAnsi="Calibri" w:cs="Calibri"/>
        </w:rPr>
        <w:t xml:space="preserve">since </w:t>
      </w:r>
      <w:r w:rsidR="41F8F356" w:rsidRPr="210C599E">
        <w:rPr>
          <w:rFonts w:ascii="Calibri" w:eastAsia="游ゴシック" w:hAnsi="Calibri" w:cs="Calibri"/>
        </w:rPr>
        <w:t xml:space="preserve">using </w:t>
      </w:r>
      <w:r w:rsidR="6FFF85D6" w:rsidRPr="210C599E">
        <w:rPr>
          <w:rFonts w:ascii="Calibri" w:eastAsia="游ゴシック" w:hAnsi="Calibri" w:cs="Calibri"/>
        </w:rPr>
        <w:t>OpenID Connect</w:t>
      </w:r>
      <w:r w:rsidR="41F8F356" w:rsidRPr="210C599E">
        <w:rPr>
          <w:rFonts w:ascii="Calibri" w:eastAsia="游ゴシック" w:hAnsi="Calibri" w:cs="Calibri"/>
        </w:rPr>
        <w:t>,</w:t>
      </w:r>
      <w:r w:rsidR="19E36821" w:rsidRPr="210C599E">
        <w:rPr>
          <w:rFonts w:ascii="Calibri" w:eastAsia="游ゴシック" w:hAnsi="Calibri" w:cs="Calibri"/>
        </w:rPr>
        <w:t xml:space="preserve"> the</w:t>
      </w:r>
      <w:r w:rsidR="3ECA5614" w:rsidRPr="210C599E">
        <w:rPr>
          <w:rFonts w:ascii="Calibri" w:eastAsia="游ゴシック" w:hAnsi="Calibri" w:cs="Calibri"/>
        </w:rPr>
        <w:t xml:space="preserve"> issuing authorit</w:t>
      </w:r>
      <w:r w:rsidR="36CF938A" w:rsidRPr="210C599E">
        <w:rPr>
          <w:rFonts w:ascii="Calibri" w:eastAsia="游ゴシック" w:hAnsi="Calibri" w:cs="Calibri"/>
        </w:rPr>
        <w:t>y</w:t>
      </w:r>
      <w:r w:rsidR="3ECA5614" w:rsidRPr="210C599E">
        <w:rPr>
          <w:rFonts w:ascii="Calibri" w:eastAsia="游ゴシック" w:hAnsi="Calibri" w:cs="Calibri"/>
        </w:rPr>
        <w:t xml:space="preserve"> </w:t>
      </w:r>
      <w:r w:rsidR="36CF938A" w:rsidRPr="210C599E">
        <w:rPr>
          <w:rFonts w:ascii="Calibri" w:eastAsia="游ゴシック" w:hAnsi="Calibri" w:cs="Calibri"/>
        </w:rPr>
        <w:t>send</w:t>
      </w:r>
      <w:r w:rsidRPr="210C599E">
        <w:rPr>
          <w:rFonts w:ascii="Calibri" w:eastAsia="游ゴシック" w:hAnsi="Calibri" w:cs="Calibri"/>
        </w:rPr>
        <w:t>s</w:t>
      </w:r>
      <w:r w:rsidR="36CF938A" w:rsidRPr="210C599E">
        <w:rPr>
          <w:rFonts w:ascii="Calibri" w:eastAsia="游ゴシック" w:hAnsi="Calibri" w:cs="Calibri"/>
        </w:rPr>
        <w:t xml:space="preserve"> data directly to the </w:t>
      </w:r>
      <w:proofErr w:type="spellStart"/>
      <w:r w:rsidR="36CF938A" w:rsidRPr="210C599E">
        <w:rPr>
          <w:rFonts w:ascii="Calibri" w:eastAsia="游ゴシック" w:hAnsi="Calibri" w:cs="Calibri"/>
        </w:rPr>
        <w:t>mdoc</w:t>
      </w:r>
      <w:proofErr w:type="spellEnd"/>
      <w:r w:rsidR="36CF938A" w:rsidRPr="210C599E">
        <w:rPr>
          <w:rFonts w:ascii="Calibri" w:eastAsia="游ゴシック" w:hAnsi="Calibri" w:cs="Calibri"/>
        </w:rPr>
        <w:t xml:space="preserve"> reader</w:t>
      </w:r>
      <w:r w:rsidRPr="210C599E">
        <w:rPr>
          <w:rFonts w:ascii="Calibri" w:eastAsia="游ゴシック" w:hAnsi="Calibri" w:cs="Calibri"/>
        </w:rPr>
        <w:t xml:space="preserve"> upon receiving </w:t>
      </w:r>
      <w:r w:rsidR="00D42AF3">
        <w:rPr>
          <w:rFonts w:ascii="Calibri" w:eastAsia="游ゴシック" w:hAnsi="Calibri" w:cs="Calibri"/>
        </w:rPr>
        <w:t xml:space="preserve">the </w:t>
      </w:r>
      <w:r w:rsidR="4C217FDC" w:rsidRPr="210C599E">
        <w:rPr>
          <w:rFonts w:ascii="Calibri" w:eastAsia="游ゴシック" w:hAnsi="Calibri" w:cs="Calibri"/>
        </w:rPr>
        <w:t xml:space="preserve">access token from the </w:t>
      </w:r>
      <w:proofErr w:type="spellStart"/>
      <w:r w:rsidR="4C217FDC" w:rsidRPr="210C599E">
        <w:rPr>
          <w:rFonts w:ascii="Calibri" w:eastAsia="游ゴシック" w:hAnsi="Calibri" w:cs="Calibri"/>
        </w:rPr>
        <w:t>mdoc</w:t>
      </w:r>
      <w:proofErr w:type="spellEnd"/>
      <w:r w:rsidR="41F8F356" w:rsidRPr="210C599E">
        <w:rPr>
          <w:rFonts w:ascii="Calibri" w:eastAsia="游ゴシック" w:hAnsi="Calibri" w:cs="Calibri"/>
        </w:rPr>
        <w:t>.</w:t>
      </w:r>
      <w:r w:rsidR="46E4C148" w:rsidRPr="210C599E">
        <w:rPr>
          <w:rFonts w:ascii="Calibri" w:eastAsia="游ゴシック" w:hAnsi="Calibri" w:cs="Calibri"/>
        </w:rPr>
        <w:t xml:space="preserve"> </w:t>
      </w:r>
      <w:r w:rsidR="004E2F7D">
        <w:rPr>
          <w:rFonts w:ascii="Calibri" w:eastAsia="游ゴシック" w:hAnsi="Calibri" w:cs="Calibri"/>
        </w:rPr>
        <w:t xml:space="preserve">A </w:t>
      </w:r>
      <w:r w:rsidR="46E4C148" w:rsidRPr="210C599E">
        <w:rPr>
          <w:rFonts w:ascii="Calibri" w:eastAsia="游ゴシック" w:hAnsi="Calibri" w:cs="Calibri"/>
        </w:rPr>
        <w:t>Self-Issued OpenID Provider</w:t>
      </w:r>
      <w:r w:rsidR="4341DEEC" w:rsidRPr="210C599E">
        <w:rPr>
          <w:rFonts w:ascii="Calibri" w:eastAsia="游ゴシック" w:hAnsi="Calibri" w:cs="Calibri"/>
        </w:rPr>
        <w:t xml:space="preserve"> can meet additional privacy requirements in the upcoming enhancements to ISO/IEC 18013-5</w:t>
      </w:r>
      <w:r w:rsidR="46E4C148" w:rsidRPr="210C599E">
        <w:rPr>
          <w:rFonts w:ascii="Calibri" w:eastAsia="游ゴシック" w:hAnsi="Calibri" w:cs="Calibri"/>
        </w:rPr>
        <w:t xml:space="preserve"> </w:t>
      </w:r>
      <w:r w:rsidR="6C61C061" w:rsidRPr="210C599E">
        <w:rPr>
          <w:rFonts w:ascii="Calibri" w:eastAsia="游ゴシック" w:hAnsi="Calibri" w:cs="Calibri"/>
        </w:rPr>
        <w:t xml:space="preserve">to </w:t>
      </w:r>
      <w:r w:rsidR="0C07D035" w:rsidRPr="210C599E">
        <w:rPr>
          <w:rFonts w:ascii="Calibri" w:eastAsia="游ゴシック" w:hAnsi="Calibri" w:cs="Calibri"/>
        </w:rPr>
        <w:t>enable online</w:t>
      </w:r>
      <w:r w:rsidR="0DA5302E" w:rsidRPr="210C599E">
        <w:rPr>
          <w:rFonts w:ascii="Calibri" w:eastAsia="游ゴシック" w:hAnsi="Calibri" w:cs="Calibri"/>
        </w:rPr>
        <w:t xml:space="preserve"> data transfer directly between</w:t>
      </w:r>
      <w:r w:rsidR="709C7B31" w:rsidRPr="210C599E">
        <w:rPr>
          <w:rFonts w:ascii="Calibri" w:eastAsia="游ゴシック" w:hAnsi="Calibri" w:cs="Calibri"/>
        </w:rPr>
        <w:t xml:space="preserve"> the</w:t>
      </w:r>
      <w:r w:rsidR="0DA5302E" w:rsidRPr="210C599E">
        <w:rPr>
          <w:rFonts w:ascii="Calibri" w:eastAsia="游ゴシック" w:hAnsi="Calibri" w:cs="Calibri"/>
        </w:rPr>
        <w:t xml:space="preserve"> </w:t>
      </w:r>
      <w:proofErr w:type="spellStart"/>
      <w:r w:rsidR="709C7B31" w:rsidRPr="210C599E">
        <w:rPr>
          <w:rFonts w:ascii="Calibri" w:eastAsia="游ゴシック" w:hAnsi="Calibri" w:cs="Calibri"/>
        </w:rPr>
        <w:t>mdoc</w:t>
      </w:r>
      <w:proofErr w:type="spellEnd"/>
      <w:r w:rsidR="709C7B31" w:rsidRPr="210C599E">
        <w:rPr>
          <w:rFonts w:ascii="Calibri" w:eastAsia="游ゴシック" w:hAnsi="Calibri" w:cs="Calibri"/>
        </w:rPr>
        <w:t xml:space="preserve"> and the </w:t>
      </w:r>
      <w:proofErr w:type="spellStart"/>
      <w:r w:rsidR="709C7B31" w:rsidRPr="210C599E">
        <w:rPr>
          <w:rFonts w:ascii="Calibri" w:eastAsia="游ゴシック" w:hAnsi="Calibri" w:cs="Calibri"/>
        </w:rPr>
        <w:t>mdoc</w:t>
      </w:r>
      <w:proofErr w:type="spellEnd"/>
      <w:r w:rsidR="709C7B31" w:rsidRPr="210C599E">
        <w:rPr>
          <w:rFonts w:ascii="Calibri" w:eastAsia="游ゴシック" w:hAnsi="Calibri" w:cs="Calibri"/>
        </w:rPr>
        <w:t xml:space="preserve"> reader</w:t>
      </w:r>
      <w:r w:rsidR="75D7DBE4" w:rsidRPr="210C599E">
        <w:rPr>
          <w:rFonts w:ascii="Calibri" w:eastAsia="游ゴシック" w:hAnsi="Calibri" w:cs="Calibri"/>
        </w:rPr>
        <w:t xml:space="preserve"> without the </w:t>
      </w:r>
      <w:proofErr w:type="spellStart"/>
      <w:r w:rsidR="75D7DBE4" w:rsidRPr="210C599E">
        <w:rPr>
          <w:rFonts w:ascii="Calibri" w:eastAsia="游ゴシック" w:hAnsi="Calibri" w:cs="Calibri"/>
        </w:rPr>
        <w:t>mdoc</w:t>
      </w:r>
      <w:proofErr w:type="spellEnd"/>
      <w:r w:rsidR="75D7DBE4" w:rsidRPr="210C599E">
        <w:rPr>
          <w:rFonts w:ascii="Calibri" w:eastAsia="游ゴシック" w:hAnsi="Calibri" w:cs="Calibri"/>
        </w:rPr>
        <w:t xml:space="preserve"> reader contacting the issuing authority</w:t>
      </w:r>
      <w:r w:rsidR="709C7B31" w:rsidRPr="210C599E">
        <w:rPr>
          <w:rFonts w:ascii="Calibri" w:eastAsia="游ゴシック" w:hAnsi="Calibri" w:cs="Calibri"/>
        </w:rPr>
        <w:t xml:space="preserve">. </w:t>
      </w:r>
      <w:r w:rsidR="09693658" w:rsidRPr="210C599E">
        <w:rPr>
          <w:rFonts w:ascii="Calibri" w:eastAsia="游ゴシック" w:hAnsi="Calibri" w:cs="Calibri"/>
        </w:rPr>
        <w:t xml:space="preserve"> </w:t>
      </w:r>
    </w:p>
    <w:p w14:paraId="23D15511" w14:textId="77777777" w:rsidR="00EF67E5" w:rsidRPr="000E441C" w:rsidRDefault="00EF67E5" w:rsidP="00845C03">
      <w:pPr>
        <w:spacing w:after="0" w:line="240" w:lineRule="auto"/>
        <w:textAlignment w:val="center"/>
        <w:rPr>
          <w:rFonts w:ascii="Calibri" w:eastAsia="游ゴシック" w:hAnsi="Calibri" w:cs="Calibri"/>
        </w:rPr>
      </w:pPr>
    </w:p>
    <w:p w14:paraId="4BF5D513" w14:textId="13375C07" w:rsidR="00737776" w:rsidRDefault="00737776" w:rsidP="00737776">
      <w:r>
        <w:t>The</w:t>
      </w:r>
      <w:r w:rsidR="00EA7572">
        <w:t xml:space="preserve"> Self-Issued OpenID Provider-related </w:t>
      </w:r>
      <w:r>
        <w:t xml:space="preserve">submission to the ISO/IEC SC17 JTC1 WG 4 and WG10 </w:t>
      </w:r>
      <w:r w:rsidR="00C87A11">
        <w:t>i</w:t>
      </w:r>
      <w:r>
        <w:rPr>
          <w:rFonts w:ascii="Calibri" w:eastAsia="游ゴシック" w:hAnsi="Calibri" w:cs="Calibri"/>
        </w:rPr>
        <w:t xml:space="preserve">s </w:t>
      </w:r>
      <w:r>
        <w:t>included in the annex to this document.</w:t>
      </w:r>
      <w:r w:rsidR="00C87A11">
        <w:tab/>
      </w:r>
    </w:p>
    <w:p w14:paraId="2ADF9F50" w14:textId="4CCE5B69" w:rsidR="00E70D30" w:rsidRDefault="452A7005" w:rsidP="00EA46BA">
      <w:r>
        <w:t xml:space="preserve">Finally, the OpenID Foundation </w:t>
      </w:r>
      <w:r w:rsidR="2B17B063">
        <w:t xml:space="preserve">would like to mention </w:t>
      </w:r>
      <w:r w:rsidR="382E0812">
        <w:t xml:space="preserve">a </w:t>
      </w:r>
      <w:r w:rsidR="5EEAB618">
        <w:t xml:space="preserve">work </w:t>
      </w:r>
      <w:r w:rsidR="24C43616">
        <w:t xml:space="preserve">item </w:t>
      </w:r>
      <w:r w:rsidR="5528278E">
        <w:t xml:space="preserve">to </w:t>
      </w:r>
      <w:r w:rsidR="5EEAB618">
        <w:t>standardiz</w:t>
      </w:r>
      <w:r w:rsidR="5528278E">
        <w:t>e</w:t>
      </w:r>
      <w:r w:rsidR="5EEAB618">
        <w:t xml:space="preserve"> how W3C Verifiable Presentations can be trans</w:t>
      </w:r>
      <w:r w:rsidR="6DEAE2E8">
        <w:t>ported using OpenID Connect.</w:t>
      </w:r>
      <w:r w:rsidR="0CCFAB71">
        <w:t xml:space="preserve"> </w:t>
      </w:r>
      <w:r w:rsidR="193D18A8">
        <w:t xml:space="preserve">In scenarios where 18013-5 is used for identity proofing, </w:t>
      </w:r>
      <w:r w:rsidR="66FCA56B">
        <w:t>d</w:t>
      </w:r>
      <w:r w:rsidR="4A84BE24">
        <w:t>evice binding</w:t>
      </w:r>
      <w:r w:rsidR="193D18A8">
        <w:t xml:space="preserve">, or </w:t>
      </w:r>
      <w:r w:rsidR="4A84BE24">
        <w:t xml:space="preserve">holder binding </w:t>
      </w:r>
      <w:r w:rsidR="66FCA56B">
        <w:t>capability</w:t>
      </w:r>
      <w:r w:rsidR="16B31DA2">
        <w:t>, this</w:t>
      </w:r>
      <w:r w:rsidR="66FCA56B">
        <w:t xml:space="preserve"> </w:t>
      </w:r>
      <w:r w:rsidR="193D18A8">
        <w:t>becomes</w:t>
      </w:r>
      <w:r w:rsidR="4A84BE24">
        <w:t xml:space="preserve"> crucial.</w:t>
      </w:r>
      <w:r w:rsidR="640AB2EE">
        <w:t xml:space="preserve"> </w:t>
      </w:r>
      <w:proofErr w:type="spellStart"/>
      <w:r w:rsidR="0CCFAB71">
        <w:t>mdoc</w:t>
      </w:r>
      <w:proofErr w:type="spellEnd"/>
      <w:r w:rsidR="0CCFAB71">
        <w:t xml:space="preserve"> holders being able to </w:t>
      </w:r>
      <w:r w:rsidR="6BF5C96D">
        <w:t xml:space="preserve">prove </w:t>
      </w:r>
      <w:r w:rsidR="0CCFAB71">
        <w:t xml:space="preserve">possession of the claims by sending them as W3C Verifiable Presentations, </w:t>
      </w:r>
      <w:r w:rsidR="0014473C">
        <w:t xml:space="preserve">which </w:t>
      </w:r>
      <w:r w:rsidR="792C5798">
        <w:t xml:space="preserve">when used </w:t>
      </w:r>
      <w:r w:rsidR="4202A464">
        <w:t xml:space="preserve">in combination </w:t>
      </w:r>
      <w:r w:rsidR="23E066C4">
        <w:t xml:space="preserve">with </w:t>
      </w:r>
      <w:r w:rsidR="00434F9A">
        <w:t xml:space="preserve">the </w:t>
      </w:r>
      <w:r w:rsidR="792C5798">
        <w:t>above-mentioned S</w:t>
      </w:r>
      <w:r w:rsidR="23E066C4">
        <w:t>elf-</w:t>
      </w:r>
      <w:r w:rsidR="792C5798">
        <w:t>I</w:t>
      </w:r>
      <w:r w:rsidR="23E066C4">
        <w:t xml:space="preserve">ssued </w:t>
      </w:r>
      <w:r w:rsidR="792C5798">
        <w:t xml:space="preserve">OpenID Provider </w:t>
      </w:r>
      <w:r w:rsidR="23E066C4">
        <w:t>model</w:t>
      </w:r>
      <w:r w:rsidR="24EBFEE8">
        <w:t>,</w:t>
      </w:r>
      <w:r w:rsidR="640AB2EE">
        <w:t xml:space="preserve"> </w:t>
      </w:r>
      <w:r w:rsidR="7491FD1D">
        <w:t>enables tying the</w:t>
      </w:r>
      <w:r w:rsidR="4202A464">
        <w:t xml:space="preserve"> presenter of the claim to the </w:t>
      </w:r>
      <w:r w:rsidR="5C1B5AF1">
        <w:t xml:space="preserve">legitimate </w:t>
      </w:r>
      <w:r w:rsidR="4202A464">
        <w:t>holder</w:t>
      </w:r>
      <w:r w:rsidR="5C1B5AF1">
        <w:t xml:space="preserve"> of the claim.</w:t>
      </w:r>
    </w:p>
    <w:p w14:paraId="6348A7F9" w14:textId="1208F5B1" w:rsidR="00EA46BA" w:rsidRDefault="00EA46BA" w:rsidP="00EA46BA">
      <w:r>
        <w:t>Thank you for your consideration.</w:t>
      </w:r>
    </w:p>
    <w:p w14:paraId="52A05396" w14:textId="77777777" w:rsidR="00EA46BA" w:rsidRDefault="00EA46BA" w:rsidP="00EA46BA"/>
    <w:p w14:paraId="6BB3715D" w14:textId="77777777" w:rsidR="00EA46BA" w:rsidRDefault="00EA46BA" w:rsidP="00EA46BA">
      <w:r>
        <w:t>Regards,</w:t>
      </w:r>
    </w:p>
    <w:p w14:paraId="4AA4203A" w14:textId="61FA5941" w:rsidR="00EA46BA" w:rsidRDefault="00EA46BA" w:rsidP="00EA46BA">
      <w:r>
        <w:t xml:space="preserve">Nat </w:t>
      </w:r>
      <w:proofErr w:type="spellStart"/>
      <w:r>
        <w:t>Sakimura</w:t>
      </w:r>
      <w:proofErr w:type="spellEnd"/>
    </w:p>
    <w:p w14:paraId="4E51B7E8" w14:textId="77777777" w:rsidR="00EA46BA" w:rsidRDefault="00EA46BA" w:rsidP="00EA46BA">
      <w:r>
        <w:t xml:space="preserve">OpenID Foundation Chairman </w:t>
      </w:r>
    </w:p>
    <w:p w14:paraId="6891265F" w14:textId="1FA79633" w:rsidR="00EA46BA" w:rsidRDefault="00EA46BA" w:rsidP="00EA46BA">
      <w:r>
        <w:t>On behalf of the</w:t>
      </w:r>
      <w:r w:rsidR="00C66F1C">
        <w:t xml:space="preserve"> AB/Connect Working Group</w:t>
      </w:r>
      <w:r>
        <w:t xml:space="preserve"> of the OpenID Foundation</w:t>
      </w:r>
    </w:p>
    <w:p w14:paraId="3CB595CB" w14:textId="77777777" w:rsidR="00EA46BA" w:rsidRDefault="00EA46BA"/>
    <w:p w14:paraId="7E915611" w14:textId="77777777" w:rsidR="00C918F2" w:rsidRDefault="00C918F2"/>
    <w:p w14:paraId="12ED768A" w14:textId="77777777" w:rsidR="00C918F2" w:rsidRDefault="00C918F2"/>
    <w:p w14:paraId="242E1355" w14:textId="77777777" w:rsidR="00C918F2" w:rsidRDefault="00C918F2"/>
    <w:p w14:paraId="5767BEF9" w14:textId="77777777" w:rsidR="00C918F2" w:rsidRDefault="00C918F2"/>
    <w:p w14:paraId="6B1924D1" w14:textId="77777777" w:rsidR="00C918F2" w:rsidRDefault="00C918F2"/>
    <w:p w14:paraId="10CE2FFB" w14:textId="77777777" w:rsidR="00C918F2" w:rsidRDefault="00C918F2"/>
    <w:p w14:paraId="734A14E1" w14:textId="77777777" w:rsidR="00C918F2" w:rsidRDefault="00C918F2"/>
    <w:p w14:paraId="09082358" w14:textId="77777777" w:rsidR="00C918F2" w:rsidRDefault="00C918F2"/>
    <w:p w14:paraId="006964FD" w14:textId="77777777" w:rsidR="00C918F2" w:rsidRDefault="00C918F2"/>
    <w:p w14:paraId="3CA27D2D" w14:textId="67DD0790" w:rsidR="00C918F2" w:rsidRPr="00C918F2" w:rsidRDefault="00C918F2">
      <w:pPr>
        <w:rPr>
          <w:sz w:val="28"/>
          <w:szCs w:val="28"/>
        </w:rPr>
      </w:pPr>
      <w:r w:rsidRPr="00C918F2">
        <w:rPr>
          <w:rFonts w:hint="eastAsia"/>
          <w:sz w:val="28"/>
          <w:szCs w:val="28"/>
        </w:rPr>
        <w:t>A</w:t>
      </w:r>
      <w:r w:rsidRPr="00C918F2">
        <w:rPr>
          <w:sz w:val="28"/>
          <w:szCs w:val="28"/>
        </w:rPr>
        <w:t>nnex</w:t>
      </w:r>
    </w:p>
    <w:p w14:paraId="7E05F3DF" w14:textId="77777777" w:rsidR="00C918F2" w:rsidRPr="00C4715F" w:rsidRDefault="00C918F2" w:rsidP="00C918F2">
      <w:pPr>
        <w:pStyle w:val="Body"/>
        <w:rPr>
          <w:rFonts w:ascii="Cambria" w:eastAsia="Cambria" w:hAnsi="Cambria" w:cs="Cambria"/>
          <w:color w:val="00B0F0"/>
          <w:sz w:val="32"/>
          <w:szCs w:val="32"/>
          <w:u w:color="00B0F0"/>
        </w:rPr>
      </w:pPr>
      <w:r w:rsidRPr="00C4715F">
        <w:rPr>
          <w:rFonts w:ascii="Cambria" w:hAnsi="Cambria"/>
          <w:color w:val="00B0F0"/>
          <w:sz w:val="32"/>
          <w:szCs w:val="32"/>
          <w:u w:color="00B0F0"/>
        </w:rPr>
        <w:t xml:space="preserve">OIDC </w:t>
      </w:r>
      <w:r w:rsidRPr="00500740">
        <w:rPr>
          <w:rFonts w:ascii="Cambria" w:hAnsi="Cambria"/>
          <w:color w:val="00B0F0"/>
          <w:sz w:val="32"/>
          <w:szCs w:val="32"/>
          <w:u w:color="00B0F0"/>
        </w:rPr>
        <w:t xml:space="preserve">SIOP (Self-Issued OP) proposal </w:t>
      </w:r>
    </w:p>
    <w:p w14:paraId="4569AC38" w14:textId="6967E8A5" w:rsidR="00C918F2" w:rsidRDefault="00C918F2" w:rsidP="00C918F2">
      <w:pPr>
        <w:pStyle w:val="Body"/>
        <w:rPr>
          <w:rFonts w:ascii="Cambria" w:hAnsi="Cambria"/>
          <w:lang w:val="it-IT"/>
        </w:rPr>
      </w:pPr>
      <w:r w:rsidRPr="00500740">
        <w:rPr>
          <w:rFonts w:ascii="Cambria" w:hAnsi="Cambria"/>
          <w:lang w:val="it-IT"/>
        </w:rPr>
        <w:t>Contributor</w:t>
      </w:r>
      <w:r w:rsidR="00A239C5">
        <w:rPr>
          <w:rFonts w:ascii="Cambria" w:hAnsi="Cambria"/>
          <w:lang w:val="it-IT"/>
        </w:rPr>
        <w:t>s</w:t>
      </w:r>
      <w:r w:rsidRPr="00500740">
        <w:rPr>
          <w:rFonts w:ascii="Cambria" w:hAnsi="Cambria"/>
          <w:lang w:val="it-IT"/>
        </w:rPr>
        <w:t>: Anthony Nadalin, Kenichi Nakamura, Kristina Yasuda</w:t>
      </w:r>
    </w:p>
    <w:p w14:paraId="0200C414" w14:textId="77777777" w:rsidR="00C918F2" w:rsidRPr="00500740" w:rsidRDefault="00C918F2" w:rsidP="00C918F2">
      <w:pPr>
        <w:pStyle w:val="Body"/>
        <w:rPr>
          <w:rFonts w:ascii="Cambria" w:hAnsi="Cambria"/>
        </w:rPr>
      </w:pPr>
    </w:p>
    <w:p w14:paraId="726EDDAC" w14:textId="77777777" w:rsidR="00C918F2" w:rsidRPr="00C4715F" w:rsidRDefault="00C918F2" w:rsidP="00C918F2">
      <w:pPr>
        <w:pStyle w:val="Body"/>
        <w:rPr>
          <w:rFonts w:ascii="Cambria" w:hAnsi="Cambria"/>
          <w:color w:val="00B0F0"/>
          <w:sz w:val="32"/>
          <w:szCs w:val="32"/>
        </w:rPr>
      </w:pPr>
      <w:bookmarkStart w:id="0" w:name="_Hlk67909403"/>
      <w:r w:rsidRPr="00C4715F">
        <w:rPr>
          <w:rFonts w:ascii="Cambria" w:hAnsi="Cambria"/>
          <w:color w:val="00B0F0"/>
          <w:sz w:val="32"/>
          <w:szCs w:val="32"/>
        </w:rPr>
        <w:t>Introduction</w:t>
      </w:r>
    </w:p>
    <w:bookmarkEnd w:id="0"/>
    <w:p w14:paraId="223B0859" w14:textId="77777777" w:rsidR="00C918F2" w:rsidRPr="00500740" w:rsidRDefault="00C918F2" w:rsidP="00C918F2">
      <w:pPr>
        <w:pStyle w:val="Body"/>
        <w:rPr>
          <w:rFonts w:ascii="Cambria" w:hAnsi="Cambria"/>
        </w:rPr>
      </w:pPr>
      <w:r w:rsidRPr="04A2AD59">
        <w:rPr>
          <w:rFonts w:ascii="Cambria" w:hAnsi="Cambria"/>
        </w:rPr>
        <w:t>This contribution is aimed to introduce the OIDC SIOP (self-issuing OIDC provider) model to ISO/IEC 23220 series and ISO/IEC 18013 Part 5.</w:t>
      </w:r>
    </w:p>
    <w:p w14:paraId="4DBC0849" w14:textId="23A25860" w:rsidR="00C918F2" w:rsidRPr="00500740" w:rsidRDefault="452A7005" w:rsidP="00C918F2">
      <w:pPr>
        <w:pStyle w:val="Body"/>
        <w:rPr>
          <w:rFonts w:ascii="Cambria" w:hAnsi="Cambria"/>
        </w:rPr>
      </w:pPr>
      <w:r w:rsidRPr="210C599E">
        <w:rPr>
          <w:rFonts w:ascii="Cambria" w:hAnsi="Cambria"/>
        </w:rPr>
        <w:t xml:space="preserve">With </w:t>
      </w:r>
      <w:r w:rsidR="0F60BCD0" w:rsidRPr="210C599E">
        <w:rPr>
          <w:rFonts w:ascii="Cambria" w:hAnsi="Cambria"/>
        </w:rPr>
        <w:t xml:space="preserve">a </w:t>
      </w:r>
      <w:r w:rsidRPr="210C599E">
        <w:rPr>
          <w:rFonts w:ascii="Cambria" w:hAnsi="Cambria"/>
        </w:rPr>
        <w:t xml:space="preserve">physical driving </w:t>
      </w:r>
      <w:r w:rsidRPr="210C599E">
        <w:rPr>
          <w:rFonts w:ascii="Cambria" w:hAnsi="Cambria"/>
          <w:lang w:val="en-GB"/>
        </w:rPr>
        <w:t>licence</w:t>
      </w:r>
      <w:r w:rsidRPr="210C599E">
        <w:rPr>
          <w:rFonts w:ascii="Cambria" w:hAnsi="Cambria"/>
        </w:rPr>
        <w:t xml:space="preserve">, the issuing authority has no knowledge of who the user is showing their driving </w:t>
      </w:r>
      <w:r w:rsidRPr="210C599E">
        <w:rPr>
          <w:rFonts w:ascii="Cambria" w:hAnsi="Cambria"/>
          <w:lang w:val="en-GB"/>
        </w:rPr>
        <w:t>licence</w:t>
      </w:r>
      <w:r w:rsidRPr="210C599E">
        <w:rPr>
          <w:rFonts w:ascii="Cambria" w:hAnsi="Cambria"/>
        </w:rPr>
        <w:t xml:space="preserve"> to. However, the OIDC protocol specified in ISO/IEC 18013-5 requires that the issuing authority (OpenID provider) must know about and communicate with </w:t>
      </w:r>
      <w:r w:rsidR="008D03BB">
        <w:rPr>
          <w:rFonts w:ascii="Cambria" w:hAnsi="Cambria"/>
        </w:rPr>
        <w:t xml:space="preserve">the </w:t>
      </w:r>
      <w:proofErr w:type="spellStart"/>
      <w:r w:rsidRPr="210C599E">
        <w:rPr>
          <w:rFonts w:ascii="Cambria" w:hAnsi="Cambria"/>
        </w:rPr>
        <w:t>mDL</w:t>
      </w:r>
      <w:proofErr w:type="spellEnd"/>
      <w:r w:rsidRPr="210C599E">
        <w:rPr>
          <w:rFonts w:ascii="Cambria" w:hAnsi="Cambria"/>
        </w:rPr>
        <w:t xml:space="preserve"> reader. </w:t>
      </w:r>
      <w:r w:rsidR="28617AC6" w:rsidRPr="210C599E">
        <w:rPr>
          <w:rFonts w:ascii="Cambria" w:hAnsi="Cambria"/>
        </w:rPr>
        <w:t xml:space="preserve">This </w:t>
      </w:r>
      <w:r w:rsidRPr="210C599E">
        <w:rPr>
          <w:rFonts w:ascii="Cambria" w:hAnsi="Cambria"/>
        </w:rPr>
        <w:t>may violate the user’s privacy.</w:t>
      </w:r>
    </w:p>
    <w:p w14:paraId="4196BD13" w14:textId="6C12AF23" w:rsidR="00C918F2" w:rsidRPr="00500740" w:rsidRDefault="452A7005" w:rsidP="00C918F2">
      <w:pPr>
        <w:pStyle w:val="Body"/>
        <w:rPr>
          <w:rFonts w:ascii="Cambria" w:hAnsi="Cambria"/>
        </w:rPr>
      </w:pPr>
      <w:r w:rsidRPr="210C599E">
        <w:rPr>
          <w:rFonts w:ascii="Cambria" w:hAnsi="Cambria"/>
        </w:rPr>
        <w:t xml:space="preserve">In this OIDC SIOP model, the mobile device runs an OIDC SIOP service along with the </w:t>
      </w:r>
      <w:proofErr w:type="spellStart"/>
      <w:r w:rsidRPr="210C599E">
        <w:rPr>
          <w:rFonts w:ascii="Cambria" w:hAnsi="Cambria"/>
        </w:rPr>
        <w:t>mdoc</w:t>
      </w:r>
      <w:proofErr w:type="spellEnd"/>
      <w:r w:rsidRPr="210C599E">
        <w:rPr>
          <w:rFonts w:ascii="Cambria" w:hAnsi="Cambria"/>
        </w:rPr>
        <w:t xml:space="preserve"> application. When a user wishes to send their identity (and attribute) information to an </w:t>
      </w:r>
      <w:proofErr w:type="spellStart"/>
      <w:r w:rsidRPr="210C599E">
        <w:rPr>
          <w:rFonts w:ascii="Cambria" w:hAnsi="Cambria"/>
        </w:rPr>
        <w:t>mdoc</w:t>
      </w:r>
      <w:proofErr w:type="spellEnd"/>
      <w:r w:rsidRPr="210C599E">
        <w:rPr>
          <w:rFonts w:ascii="Cambria" w:hAnsi="Cambria"/>
        </w:rPr>
        <w:t xml:space="preserve"> reader, they select OIDC SIOP for authentication rather than the issuing authority infrastructure. When </w:t>
      </w:r>
      <w:r w:rsidR="375271EF" w:rsidRPr="210C599E">
        <w:rPr>
          <w:rFonts w:ascii="Cambria" w:hAnsi="Cambria"/>
        </w:rPr>
        <w:t>an</w:t>
      </w:r>
      <w:r w:rsidRPr="210C599E">
        <w:rPr>
          <w:rFonts w:ascii="Cambria" w:hAnsi="Cambria"/>
        </w:rPr>
        <w:t xml:space="preserve"> </w:t>
      </w:r>
      <w:proofErr w:type="spellStart"/>
      <w:r w:rsidRPr="210C599E">
        <w:rPr>
          <w:rFonts w:ascii="Cambria" w:hAnsi="Cambria"/>
        </w:rPr>
        <w:t>mdoc</w:t>
      </w:r>
      <w:proofErr w:type="spellEnd"/>
      <w:r w:rsidRPr="210C599E">
        <w:rPr>
          <w:rFonts w:ascii="Cambria" w:hAnsi="Cambria"/>
        </w:rPr>
        <w:t xml:space="preserve"> reader sends an information request to the </w:t>
      </w:r>
      <w:proofErr w:type="spellStart"/>
      <w:r w:rsidRPr="210C599E">
        <w:rPr>
          <w:rFonts w:ascii="Cambria" w:hAnsi="Cambria"/>
        </w:rPr>
        <w:t>mdoc</w:t>
      </w:r>
      <w:proofErr w:type="spellEnd"/>
      <w:r w:rsidRPr="210C599E">
        <w:rPr>
          <w:rFonts w:ascii="Cambria" w:hAnsi="Cambria"/>
        </w:rPr>
        <w:t xml:space="preserve"> holder’s OIDC SIOP on the mobile device, the OIDC SIOP requests the </w:t>
      </w:r>
      <w:proofErr w:type="spellStart"/>
      <w:r w:rsidRPr="210C599E">
        <w:rPr>
          <w:rFonts w:ascii="Cambria" w:hAnsi="Cambria"/>
        </w:rPr>
        <w:t>mdoc</w:t>
      </w:r>
      <w:proofErr w:type="spellEnd"/>
      <w:r w:rsidRPr="210C599E">
        <w:rPr>
          <w:rFonts w:ascii="Cambria" w:hAnsi="Cambria"/>
        </w:rPr>
        <w:t xml:space="preserve"> application to present the </w:t>
      </w:r>
      <w:proofErr w:type="spellStart"/>
      <w:r w:rsidRPr="210C599E">
        <w:rPr>
          <w:rFonts w:ascii="Cambria" w:hAnsi="Cambria"/>
        </w:rPr>
        <w:t>mdoc</w:t>
      </w:r>
      <w:proofErr w:type="spellEnd"/>
      <w:r w:rsidRPr="210C599E">
        <w:rPr>
          <w:rFonts w:ascii="Cambria" w:hAnsi="Cambria"/>
        </w:rPr>
        <w:t xml:space="preserve">. The </w:t>
      </w:r>
      <w:proofErr w:type="spellStart"/>
      <w:r w:rsidRPr="210C599E">
        <w:rPr>
          <w:rFonts w:ascii="Cambria" w:hAnsi="Cambria"/>
        </w:rPr>
        <w:t>mdoc</w:t>
      </w:r>
      <w:proofErr w:type="spellEnd"/>
      <w:r w:rsidRPr="210C599E">
        <w:rPr>
          <w:rFonts w:ascii="Cambria" w:hAnsi="Cambria"/>
        </w:rPr>
        <w:t xml:space="preserve"> application returns </w:t>
      </w:r>
      <w:r w:rsidR="00767126">
        <w:rPr>
          <w:rFonts w:ascii="Cambria" w:hAnsi="Cambria"/>
        </w:rPr>
        <w:t xml:space="preserve">an </w:t>
      </w:r>
      <w:r w:rsidR="2B9ACC45" w:rsidRPr="210C599E">
        <w:rPr>
          <w:rFonts w:ascii="Cambria" w:hAnsi="Cambria"/>
        </w:rPr>
        <w:t>ID Token</w:t>
      </w:r>
      <w:r w:rsidRPr="210C599E">
        <w:rPr>
          <w:rFonts w:ascii="Cambria" w:hAnsi="Cambria"/>
        </w:rPr>
        <w:t xml:space="preserve"> to the </w:t>
      </w:r>
      <w:proofErr w:type="spellStart"/>
      <w:r w:rsidRPr="210C599E">
        <w:rPr>
          <w:rFonts w:ascii="Cambria" w:hAnsi="Cambria"/>
        </w:rPr>
        <w:t>mdoc</w:t>
      </w:r>
      <w:proofErr w:type="spellEnd"/>
      <w:r w:rsidRPr="210C599E">
        <w:rPr>
          <w:rFonts w:ascii="Cambria" w:hAnsi="Cambria"/>
        </w:rPr>
        <w:t xml:space="preserve"> holder’s OIDC SIOP. The </w:t>
      </w:r>
      <w:proofErr w:type="spellStart"/>
      <w:r w:rsidRPr="210C599E">
        <w:rPr>
          <w:rFonts w:ascii="Cambria" w:hAnsi="Cambria"/>
        </w:rPr>
        <w:t>mdoc</w:t>
      </w:r>
      <w:proofErr w:type="spellEnd"/>
      <w:r w:rsidRPr="210C599E">
        <w:rPr>
          <w:rFonts w:ascii="Cambria" w:hAnsi="Cambria"/>
        </w:rPr>
        <w:t xml:space="preserve"> holder’s OISC SIOP returns it to the </w:t>
      </w:r>
      <w:proofErr w:type="spellStart"/>
      <w:r w:rsidRPr="210C599E">
        <w:rPr>
          <w:rFonts w:ascii="Cambria" w:hAnsi="Cambria"/>
        </w:rPr>
        <w:t>mdoc</w:t>
      </w:r>
      <w:proofErr w:type="spellEnd"/>
      <w:r w:rsidRPr="210C599E">
        <w:rPr>
          <w:rFonts w:ascii="Cambria" w:hAnsi="Cambria"/>
        </w:rPr>
        <w:t xml:space="preserve"> reader. W3C Verifiable Credential data model (i.e., Verifiable Presentation) is also applicable to </w:t>
      </w:r>
      <w:r w:rsidR="42BCC501" w:rsidRPr="210C599E">
        <w:rPr>
          <w:rFonts w:ascii="Cambria" w:hAnsi="Cambria"/>
        </w:rPr>
        <w:t>ID Token</w:t>
      </w:r>
      <w:r w:rsidRPr="210C599E">
        <w:rPr>
          <w:rFonts w:ascii="Cambria" w:hAnsi="Cambria"/>
        </w:rPr>
        <w:t xml:space="preserve">. As a result, a user can present identity (and attribute) information to the </w:t>
      </w:r>
      <w:proofErr w:type="spellStart"/>
      <w:r w:rsidRPr="210C599E">
        <w:rPr>
          <w:rFonts w:ascii="Cambria" w:hAnsi="Cambria"/>
        </w:rPr>
        <w:t>mdoc</w:t>
      </w:r>
      <w:proofErr w:type="spellEnd"/>
      <w:r w:rsidRPr="210C599E">
        <w:rPr>
          <w:rFonts w:ascii="Cambria" w:hAnsi="Cambria"/>
        </w:rPr>
        <w:t xml:space="preserve"> reader without sharing any information with the issuing authority.</w:t>
      </w:r>
    </w:p>
    <w:p w14:paraId="4EE05299" w14:textId="77777777" w:rsidR="00C918F2" w:rsidRPr="00500740" w:rsidRDefault="00C918F2" w:rsidP="00C918F2">
      <w:pPr>
        <w:pStyle w:val="Body"/>
        <w:rPr>
          <w:rFonts w:ascii="Cambria" w:hAnsi="Cambria"/>
        </w:rPr>
      </w:pPr>
      <w:r w:rsidRPr="04A2AD59">
        <w:rPr>
          <w:rFonts w:ascii="Cambria" w:hAnsi="Cambria"/>
        </w:rPr>
        <w:t>We wish to contribute,</w:t>
      </w:r>
    </w:p>
    <w:p w14:paraId="0ECDA97A" w14:textId="5DFDA5E7" w:rsidR="00C918F2" w:rsidRDefault="452A7005" w:rsidP="210C599E">
      <w:pPr>
        <w:pStyle w:val="Body"/>
        <w:numPr>
          <w:ilvl w:val="0"/>
          <w:numId w:val="8"/>
        </w:numPr>
        <w:rPr>
          <w:rFonts w:ascii="Cambria" w:hAnsi="Cambria"/>
        </w:rPr>
      </w:pPr>
      <w:r w:rsidRPr="210C599E">
        <w:rPr>
          <w:rFonts w:ascii="Cambria" w:hAnsi="Cambria"/>
        </w:rPr>
        <w:t>To ISO/IEC 23220-1 proposing an additional architecture</w:t>
      </w:r>
      <w:r w:rsidR="4A70CBA3" w:rsidRPr="210C599E">
        <w:rPr>
          <w:rFonts w:ascii="Cambria" w:hAnsi="Cambria"/>
        </w:rPr>
        <w:t>.</w:t>
      </w:r>
    </w:p>
    <w:p w14:paraId="02EB6466" w14:textId="60284E1C" w:rsidR="00C918F2" w:rsidRPr="00500740" w:rsidRDefault="452A7005" w:rsidP="00C918F2">
      <w:pPr>
        <w:pStyle w:val="Body"/>
        <w:numPr>
          <w:ilvl w:val="0"/>
          <w:numId w:val="8"/>
        </w:numPr>
        <w:rPr>
          <w:rFonts w:ascii="Cambria" w:hAnsi="Cambria"/>
        </w:rPr>
      </w:pPr>
      <w:r w:rsidRPr="210C599E">
        <w:rPr>
          <w:rFonts w:ascii="Cambria" w:hAnsi="Cambria"/>
        </w:rPr>
        <w:t>To ISO/IEC TS 23220-4, proposing a generic OIDC SIOP framework</w:t>
      </w:r>
      <w:r w:rsidR="192E9C2C" w:rsidRPr="210C599E">
        <w:rPr>
          <w:rFonts w:ascii="Cambria" w:hAnsi="Cambria"/>
        </w:rPr>
        <w:t>.</w:t>
      </w:r>
    </w:p>
    <w:p w14:paraId="1B773D93" w14:textId="77777777" w:rsidR="00C918F2" w:rsidRPr="00500740" w:rsidRDefault="00C918F2" w:rsidP="00C918F2">
      <w:pPr>
        <w:pStyle w:val="Body"/>
        <w:numPr>
          <w:ilvl w:val="0"/>
          <w:numId w:val="8"/>
        </w:numPr>
        <w:rPr>
          <w:rFonts w:ascii="Cambria" w:hAnsi="Cambria"/>
        </w:rPr>
      </w:pPr>
      <w:r w:rsidRPr="04A2AD59">
        <w:rPr>
          <w:rFonts w:ascii="Cambria" w:hAnsi="Cambria"/>
        </w:rPr>
        <w:t>To ISO/IEC 18013-5, proposing OIDC SIOP amendment referencing to ISO/IEC 23220-4 OIDC SIOP framework.</w:t>
      </w:r>
    </w:p>
    <w:p w14:paraId="488203CD" w14:textId="77777777" w:rsidR="00C918F2" w:rsidRPr="00500740" w:rsidRDefault="00C918F2" w:rsidP="00C918F2">
      <w:pPr>
        <w:pStyle w:val="Body"/>
        <w:rPr>
          <w:rFonts w:ascii="Cambria" w:hAnsi="Cambria"/>
        </w:rPr>
      </w:pPr>
      <w:r w:rsidRPr="00C4715F">
        <w:rPr>
          <w:rFonts w:ascii="Cambria" w:hAnsi="Cambria"/>
          <w:highlight w:val="yellow"/>
        </w:rPr>
        <w:t>Editor’s NOTE</w:t>
      </w:r>
      <w:r>
        <w:tab/>
      </w:r>
      <w:r w:rsidRPr="00C4715F">
        <w:rPr>
          <w:rFonts w:ascii="Cambria" w:hAnsi="Cambria"/>
          <w:highlight w:val="yellow"/>
        </w:rPr>
        <w:t>Amendment to ISO/IEC 18013-5 or ISO/IEC TS 18013-7?</w:t>
      </w:r>
      <w:r>
        <w:br/>
      </w:r>
      <w:r w:rsidRPr="00DEA9A1">
        <w:rPr>
          <w:rFonts w:ascii="Cambria" w:hAnsi="Cambria"/>
        </w:rPr>
        <w:t>Editor’s NOTE</w:t>
      </w:r>
      <w:r>
        <w:tab/>
      </w:r>
      <w:r w:rsidRPr="00DEA9A1">
        <w:rPr>
          <w:rFonts w:ascii="Cambria" w:hAnsi="Cambria"/>
        </w:rPr>
        <w:t>Open items--&gt; Capability exchange</w:t>
      </w:r>
    </w:p>
    <w:p w14:paraId="3ED8A052" w14:textId="77777777" w:rsidR="00C918F2" w:rsidRPr="00C4715F" w:rsidRDefault="00C918F2" w:rsidP="00C918F2">
      <w:pPr>
        <w:pStyle w:val="Body"/>
        <w:numPr>
          <w:ilvl w:val="0"/>
          <w:numId w:val="8"/>
        </w:numPr>
        <w:rPr>
          <w:rFonts w:ascii="Cambria" w:eastAsia="Cambria" w:hAnsi="Cambria" w:cs="Cambria"/>
        </w:rPr>
      </w:pPr>
      <w:r w:rsidRPr="00C4715F">
        <w:rPr>
          <w:rFonts w:ascii="Cambria" w:eastAsia="Cambria" w:hAnsi="Cambria" w:cs="Cambria"/>
        </w:rPr>
        <w:t>Disambiguation data (two possibilities)</w:t>
      </w:r>
    </w:p>
    <w:p w14:paraId="178B4342" w14:textId="77777777" w:rsidR="00C918F2" w:rsidRDefault="00C918F2" w:rsidP="00C918F2">
      <w:pPr>
        <w:pStyle w:val="Body"/>
        <w:numPr>
          <w:ilvl w:val="1"/>
          <w:numId w:val="8"/>
        </w:numPr>
        <w:rPr>
          <w:rFonts w:ascii="Courier New" w:eastAsia="Courier New" w:hAnsi="Courier New" w:cs="Courier New"/>
          <w:sz w:val="20"/>
          <w:szCs w:val="20"/>
        </w:rPr>
      </w:pPr>
      <w:r w:rsidRPr="00C4715F">
        <w:rPr>
          <w:rFonts w:ascii="Cambria" w:eastAsia="Cambria" w:hAnsi="Cambria" w:cs="Cambria"/>
          <w:color w:val="000000" w:themeColor="text1"/>
        </w:rPr>
        <w:t xml:space="preserve">Add the SIOP options to </w:t>
      </w:r>
      <w:proofErr w:type="spellStart"/>
      <w:r w:rsidRPr="00C4715F">
        <w:rPr>
          <w:rFonts w:ascii="Cambria" w:eastAsia="Cambria" w:hAnsi="Cambria" w:cs="Cambria"/>
          <w:color w:val="000000" w:themeColor="text1"/>
        </w:rPr>
        <w:t>RetrievalOptions</w:t>
      </w:r>
      <w:proofErr w:type="spellEnd"/>
      <w:r w:rsidRPr="00C4715F">
        <w:rPr>
          <w:rFonts w:ascii="Cambria" w:eastAsia="Cambria" w:hAnsi="Cambria" w:cs="Cambria"/>
          <w:color w:val="000000" w:themeColor="text1"/>
        </w:rPr>
        <w:t xml:space="preserve"> with the following CDDL structure:</w:t>
      </w:r>
    </w:p>
    <w:p w14:paraId="549FE9CE" w14:textId="77777777" w:rsidR="00C918F2" w:rsidRPr="00C4715F" w:rsidRDefault="00C918F2" w:rsidP="00C918F2">
      <w:pPr>
        <w:pStyle w:val="Body"/>
        <w:rPr>
          <w:rFonts w:ascii="Courier New" w:eastAsia="Courier New" w:hAnsi="Courier New" w:cs="Courier New"/>
          <w:sz w:val="20"/>
          <w:szCs w:val="20"/>
        </w:rPr>
      </w:pPr>
      <w:r>
        <w:br/>
      </w:r>
      <w:r>
        <w:tab/>
      </w:r>
      <w:r>
        <w:tab/>
      </w:r>
      <w:proofErr w:type="spellStart"/>
      <w:r w:rsidRPr="00C4715F">
        <w:rPr>
          <w:rFonts w:ascii="Courier New" w:eastAsia="Courier New" w:hAnsi="Courier New" w:cs="Courier New"/>
          <w:color w:val="000000" w:themeColor="text1"/>
          <w:sz w:val="20"/>
          <w:szCs w:val="20"/>
        </w:rPr>
        <w:t>RetrievalOptions</w:t>
      </w:r>
      <w:proofErr w:type="spellEnd"/>
      <w:r w:rsidRPr="00C4715F">
        <w:rPr>
          <w:rFonts w:ascii="Courier New" w:eastAsia="Courier New" w:hAnsi="Courier New" w:cs="Courier New"/>
          <w:color w:val="000000" w:themeColor="text1"/>
          <w:sz w:val="20"/>
          <w:szCs w:val="20"/>
        </w:rPr>
        <w:t xml:space="preserve"> = </w:t>
      </w:r>
      <w:proofErr w:type="spellStart"/>
      <w:r w:rsidRPr="00C4715F">
        <w:rPr>
          <w:rFonts w:ascii="Courier New" w:eastAsia="Courier New" w:hAnsi="Courier New" w:cs="Courier New"/>
          <w:color w:val="000000" w:themeColor="text1"/>
          <w:sz w:val="20"/>
          <w:szCs w:val="20"/>
        </w:rPr>
        <w:t>WifiOptions</w:t>
      </w:r>
      <w:proofErr w:type="spellEnd"/>
      <w:r w:rsidRPr="00C4715F">
        <w:rPr>
          <w:rFonts w:ascii="Courier New" w:eastAsia="Courier New" w:hAnsi="Courier New" w:cs="Courier New"/>
          <w:color w:val="000000" w:themeColor="text1"/>
          <w:sz w:val="20"/>
          <w:szCs w:val="20"/>
        </w:rPr>
        <w:t xml:space="preserve"> / </w:t>
      </w:r>
      <w:proofErr w:type="spellStart"/>
      <w:r w:rsidRPr="00C4715F">
        <w:rPr>
          <w:rFonts w:ascii="Courier New" w:eastAsia="Courier New" w:hAnsi="Courier New" w:cs="Courier New"/>
          <w:color w:val="000000" w:themeColor="text1"/>
          <w:sz w:val="20"/>
          <w:szCs w:val="20"/>
        </w:rPr>
        <w:t>BleOptions</w:t>
      </w:r>
      <w:proofErr w:type="spellEnd"/>
      <w:r w:rsidRPr="00C4715F">
        <w:rPr>
          <w:rFonts w:ascii="Courier New" w:eastAsia="Courier New" w:hAnsi="Courier New" w:cs="Courier New"/>
          <w:color w:val="000000" w:themeColor="text1"/>
          <w:sz w:val="20"/>
          <w:szCs w:val="20"/>
        </w:rPr>
        <w:t xml:space="preserve"> / </w:t>
      </w:r>
      <w:r>
        <w:br/>
      </w:r>
      <w:r>
        <w:tab/>
      </w:r>
      <w:r>
        <w:tab/>
      </w:r>
      <w:proofErr w:type="spellStart"/>
      <w:r w:rsidRPr="00C4715F">
        <w:rPr>
          <w:rFonts w:ascii="Courier New" w:eastAsia="Courier New" w:hAnsi="Courier New" w:cs="Courier New"/>
          <w:color w:val="000000" w:themeColor="text1"/>
          <w:sz w:val="20"/>
          <w:szCs w:val="20"/>
        </w:rPr>
        <w:t>NfcOptions</w:t>
      </w:r>
      <w:proofErr w:type="spellEnd"/>
      <w:r w:rsidRPr="00DEA9A1">
        <w:rPr>
          <w:rFonts w:ascii="Courier New" w:eastAsia="Courier New" w:hAnsi="Courier New" w:cs="Courier New"/>
          <w:color w:val="000000" w:themeColor="text1"/>
          <w:sz w:val="20"/>
          <w:szCs w:val="20"/>
        </w:rPr>
        <w:t xml:space="preserve"> </w:t>
      </w:r>
      <w:r w:rsidRPr="00C4715F">
        <w:rPr>
          <w:rFonts w:ascii="Courier New" w:eastAsia="Courier New" w:hAnsi="Courier New" w:cs="Courier New"/>
          <w:sz w:val="20"/>
          <w:szCs w:val="20"/>
        </w:rPr>
        <w:t>/</w:t>
      </w:r>
      <w:r w:rsidRPr="00DEA9A1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C4715F">
        <w:rPr>
          <w:rFonts w:ascii="Courier New" w:eastAsia="Courier New" w:hAnsi="Courier New" w:cs="Courier New"/>
          <w:sz w:val="20"/>
          <w:szCs w:val="20"/>
        </w:rPr>
        <w:t>ServerUrlOptions</w:t>
      </w:r>
      <w:proofErr w:type="spellEnd"/>
      <w:r w:rsidRPr="00C4715F">
        <w:rPr>
          <w:rFonts w:ascii="Courier New" w:eastAsia="Courier New" w:hAnsi="Courier New" w:cs="Courier New"/>
          <w:sz w:val="20"/>
          <w:szCs w:val="20"/>
        </w:rPr>
        <w:t xml:space="preserve"> /</w:t>
      </w:r>
      <w:r w:rsidRPr="00DEA9A1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C4715F">
        <w:rPr>
          <w:rFonts w:ascii="Courier New" w:eastAsia="Courier New" w:hAnsi="Courier New" w:cs="Courier New"/>
          <w:sz w:val="20"/>
          <w:szCs w:val="20"/>
        </w:rPr>
        <w:t>OidcSiopOptions</w:t>
      </w:r>
      <w:proofErr w:type="spellEnd"/>
    </w:p>
    <w:p w14:paraId="15D971D5" w14:textId="77777777" w:rsidR="00C918F2" w:rsidRPr="00C4715F" w:rsidRDefault="00C918F2" w:rsidP="00C918F2">
      <w:pPr>
        <w:pStyle w:val="Body"/>
        <w:ind w:left="720"/>
        <w:rPr>
          <w:rFonts w:ascii="Courier New" w:eastAsia="Courier New" w:hAnsi="Courier New" w:cs="Courier New"/>
          <w:color w:val="000000" w:themeColor="text1"/>
          <w:sz w:val="20"/>
          <w:szCs w:val="20"/>
        </w:rPr>
      </w:pPr>
      <w:r>
        <w:tab/>
      </w:r>
      <w:proofErr w:type="spellStart"/>
      <w:r w:rsidRPr="00C4715F">
        <w:rPr>
          <w:rFonts w:ascii="Courier New" w:eastAsia="Courier New" w:hAnsi="Courier New" w:cs="Courier New"/>
          <w:color w:val="000000" w:themeColor="text1"/>
          <w:sz w:val="20"/>
          <w:szCs w:val="20"/>
        </w:rPr>
        <w:t>OidcSiopOptions</w:t>
      </w:r>
      <w:proofErr w:type="spellEnd"/>
      <w:r w:rsidRPr="00C4715F">
        <w:rPr>
          <w:rFonts w:ascii="Courier New" w:eastAsia="Courier New" w:hAnsi="Courier New" w:cs="Courier New"/>
          <w:color w:val="000000" w:themeColor="text1"/>
          <w:sz w:val="20"/>
          <w:szCs w:val="20"/>
        </w:rPr>
        <w:t xml:space="preserve"> = (</w:t>
      </w:r>
    </w:p>
    <w:p w14:paraId="51F0C4BB" w14:textId="77777777" w:rsidR="00C918F2" w:rsidRPr="00C4715F" w:rsidRDefault="00C918F2" w:rsidP="00C918F2">
      <w:pPr>
        <w:ind w:left="1440" w:firstLine="720"/>
        <w:rPr>
          <w:rFonts w:ascii="Courier New" w:eastAsia="Courier New" w:hAnsi="Courier New" w:cs="Courier New"/>
          <w:sz w:val="20"/>
          <w:szCs w:val="20"/>
        </w:rPr>
      </w:pPr>
      <w:r w:rsidRPr="00C4715F">
        <w:rPr>
          <w:rFonts w:ascii="Courier New" w:eastAsia="Courier New" w:hAnsi="Courier New" w:cs="Courier New"/>
          <w:sz w:val="20"/>
          <w:szCs w:val="20"/>
        </w:rPr>
        <w:t xml:space="preserve">0: </w:t>
      </w:r>
      <w:proofErr w:type="spellStart"/>
      <w:proofErr w:type="gramStart"/>
      <w:r w:rsidRPr="00C4715F">
        <w:rPr>
          <w:rFonts w:ascii="Courier New" w:eastAsia="Courier New" w:hAnsi="Courier New" w:cs="Courier New"/>
          <w:sz w:val="20"/>
          <w:szCs w:val="20"/>
        </w:rPr>
        <w:t>tstr</w:t>
      </w:r>
      <w:proofErr w:type="spellEnd"/>
      <w:r w:rsidRPr="00C4715F">
        <w:rPr>
          <w:rFonts w:ascii="Courier New" w:eastAsia="Courier New" w:hAnsi="Courier New" w:cs="Courier New"/>
          <w:sz w:val="20"/>
          <w:szCs w:val="20"/>
        </w:rPr>
        <w:t xml:space="preserve"> ;</w:t>
      </w:r>
      <w:proofErr w:type="gramEnd"/>
      <w:r w:rsidRPr="00C4715F">
        <w:rPr>
          <w:rFonts w:ascii="Courier New" w:eastAsia="Courier New" w:hAnsi="Courier New" w:cs="Courier New"/>
          <w:sz w:val="20"/>
          <w:szCs w:val="20"/>
        </w:rPr>
        <w:t xml:space="preserve"> URL of the verifier server</w:t>
      </w:r>
    </w:p>
    <w:p w14:paraId="1CB8174C" w14:textId="77777777" w:rsidR="00C918F2" w:rsidRPr="00C4715F" w:rsidRDefault="00C918F2" w:rsidP="00C918F2">
      <w:pPr>
        <w:ind w:left="1440" w:firstLine="720"/>
        <w:rPr>
          <w:rFonts w:ascii="Courier New" w:eastAsia="Courier New" w:hAnsi="Courier New" w:cs="Courier New"/>
          <w:sz w:val="20"/>
          <w:szCs w:val="20"/>
        </w:rPr>
      </w:pPr>
      <w:r w:rsidRPr="00C4715F">
        <w:rPr>
          <w:rFonts w:ascii="Courier New" w:eastAsia="Courier New" w:hAnsi="Courier New" w:cs="Courier New"/>
          <w:sz w:val="20"/>
          <w:szCs w:val="20"/>
        </w:rPr>
        <w:lastRenderedPageBreak/>
        <w:t xml:space="preserve">?1: </w:t>
      </w:r>
      <w:proofErr w:type="spellStart"/>
      <w:proofErr w:type="gramStart"/>
      <w:r w:rsidRPr="00C4715F">
        <w:rPr>
          <w:rFonts w:ascii="Courier New" w:eastAsia="Courier New" w:hAnsi="Courier New" w:cs="Courier New"/>
          <w:sz w:val="20"/>
          <w:szCs w:val="20"/>
        </w:rPr>
        <w:t>boolean</w:t>
      </w:r>
      <w:proofErr w:type="spellEnd"/>
      <w:r w:rsidRPr="00C4715F">
        <w:rPr>
          <w:rFonts w:ascii="Courier New" w:eastAsia="Courier New" w:hAnsi="Courier New" w:cs="Courier New"/>
          <w:sz w:val="20"/>
          <w:szCs w:val="20"/>
        </w:rPr>
        <w:t xml:space="preserve"> :</w:t>
      </w:r>
      <w:proofErr w:type="gramEnd"/>
      <w:r w:rsidRPr="00C4715F">
        <w:rPr>
          <w:rFonts w:ascii="Courier New" w:eastAsia="Courier New" w:hAnsi="Courier New" w:cs="Courier New"/>
          <w:sz w:val="20"/>
          <w:szCs w:val="20"/>
        </w:rPr>
        <w:t xml:space="preserve"> OIDC SIOP Client support</w:t>
      </w:r>
    </w:p>
    <w:p w14:paraId="5D627E86" w14:textId="77777777" w:rsidR="00C918F2" w:rsidRPr="00C4715F" w:rsidRDefault="00C918F2" w:rsidP="00C918F2">
      <w:pPr>
        <w:ind w:left="1440"/>
        <w:rPr>
          <w:rFonts w:ascii="Courier New" w:eastAsia="Courier New" w:hAnsi="Courier New" w:cs="Courier New"/>
          <w:sz w:val="20"/>
          <w:szCs w:val="20"/>
        </w:rPr>
      </w:pPr>
      <w:r w:rsidRPr="00C4715F">
        <w:rPr>
          <w:rFonts w:ascii="Courier New" w:eastAsia="Courier New" w:hAnsi="Courier New" w:cs="Courier New"/>
          <w:sz w:val="20"/>
          <w:szCs w:val="20"/>
        </w:rPr>
        <w:t>}</w:t>
      </w:r>
    </w:p>
    <w:p w14:paraId="269CB233" w14:textId="77777777" w:rsidR="00C918F2" w:rsidRPr="00C4715F" w:rsidRDefault="00C918F2" w:rsidP="00C918F2">
      <w:pPr>
        <w:pStyle w:val="Body"/>
        <w:ind w:left="720"/>
        <w:rPr>
          <w:rFonts w:ascii="Cambria" w:eastAsia="Cambria" w:hAnsi="Cambria" w:cs="Cambria"/>
          <w:color w:val="000000" w:themeColor="text1"/>
        </w:rPr>
      </w:pPr>
    </w:p>
    <w:p w14:paraId="646D07FF" w14:textId="77777777" w:rsidR="00C918F2" w:rsidRPr="00C4715F" w:rsidRDefault="00C918F2" w:rsidP="00C918F2">
      <w:pPr>
        <w:pStyle w:val="Body"/>
        <w:numPr>
          <w:ilvl w:val="1"/>
          <w:numId w:val="8"/>
        </w:numPr>
        <w:rPr>
          <w:rFonts w:ascii="Cambria" w:eastAsia="Cambria" w:hAnsi="Cambria" w:cs="Cambria"/>
        </w:rPr>
      </w:pPr>
      <w:r w:rsidRPr="00C4715F">
        <w:rPr>
          <w:rFonts w:ascii="Cambria" w:eastAsia="Cambria" w:hAnsi="Cambria" w:cs="Cambria"/>
          <w:color w:val="000000" w:themeColor="text1"/>
        </w:rPr>
        <w:t xml:space="preserve">Add the SIOP capability to </w:t>
      </w:r>
      <w:proofErr w:type="spellStart"/>
      <w:r w:rsidRPr="00C4715F">
        <w:rPr>
          <w:rFonts w:ascii="Cambria" w:eastAsia="Cambria" w:hAnsi="Cambria" w:cs="Cambria"/>
          <w:color w:val="000000" w:themeColor="text1"/>
        </w:rPr>
        <w:t>ServerUrlOptions</w:t>
      </w:r>
      <w:proofErr w:type="spellEnd"/>
      <w:r w:rsidRPr="00C4715F">
        <w:rPr>
          <w:rFonts w:ascii="Cambria" w:eastAsia="Cambria" w:hAnsi="Cambria" w:cs="Cambria"/>
          <w:color w:val="000000" w:themeColor="text1"/>
        </w:rPr>
        <w:t xml:space="preserve"> with the following CDDL </w:t>
      </w:r>
      <w:proofErr w:type="gramStart"/>
      <w:r w:rsidRPr="00C4715F">
        <w:rPr>
          <w:rFonts w:ascii="Cambria" w:eastAsia="Cambria" w:hAnsi="Cambria" w:cs="Cambria"/>
          <w:color w:val="000000" w:themeColor="text1"/>
        </w:rPr>
        <w:t>structure</w:t>
      </w:r>
      <w:proofErr w:type="gramEnd"/>
    </w:p>
    <w:p w14:paraId="45D8A7B0" w14:textId="77777777" w:rsidR="00C918F2" w:rsidRPr="00C4715F" w:rsidRDefault="00C918F2" w:rsidP="00C918F2">
      <w:pPr>
        <w:pStyle w:val="Body"/>
        <w:ind w:left="720" w:firstLine="720"/>
        <w:rPr>
          <w:rFonts w:ascii="Courier New" w:eastAsia="Courier New" w:hAnsi="Courier New" w:cs="Courier New"/>
          <w:color w:val="000000" w:themeColor="text1"/>
          <w:sz w:val="20"/>
          <w:szCs w:val="20"/>
        </w:rPr>
      </w:pPr>
      <w:proofErr w:type="spellStart"/>
      <w:r w:rsidRPr="00C4715F">
        <w:rPr>
          <w:rFonts w:ascii="Courier New" w:eastAsia="Courier New" w:hAnsi="Courier New" w:cs="Courier New"/>
          <w:color w:val="000000" w:themeColor="text1"/>
          <w:sz w:val="20"/>
          <w:szCs w:val="20"/>
        </w:rPr>
        <w:t>ServerUrlOptions</w:t>
      </w:r>
      <w:proofErr w:type="spellEnd"/>
      <w:r w:rsidRPr="00C4715F">
        <w:rPr>
          <w:rFonts w:ascii="Courier New" w:eastAsia="Courier New" w:hAnsi="Courier New" w:cs="Courier New"/>
          <w:color w:val="000000" w:themeColor="text1"/>
          <w:sz w:val="20"/>
          <w:szCs w:val="20"/>
        </w:rPr>
        <w:t xml:space="preserve"> = {</w:t>
      </w:r>
    </w:p>
    <w:p w14:paraId="23A5F3EA" w14:textId="77777777" w:rsidR="00C918F2" w:rsidRPr="00C4715F" w:rsidRDefault="00C918F2" w:rsidP="00C918F2">
      <w:pPr>
        <w:ind w:left="1440" w:firstLine="720"/>
        <w:rPr>
          <w:rFonts w:ascii="Courier New" w:eastAsia="Courier New" w:hAnsi="Courier New" w:cs="Courier New"/>
          <w:sz w:val="20"/>
          <w:szCs w:val="20"/>
        </w:rPr>
      </w:pPr>
      <w:r w:rsidRPr="00C4715F">
        <w:rPr>
          <w:rFonts w:ascii="Courier New" w:eastAsia="Courier New" w:hAnsi="Courier New" w:cs="Courier New"/>
          <w:sz w:val="20"/>
          <w:szCs w:val="20"/>
        </w:rPr>
        <w:t xml:space="preserve">0: </w:t>
      </w:r>
      <w:proofErr w:type="spellStart"/>
      <w:proofErr w:type="gramStart"/>
      <w:r w:rsidRPr="00C4715F">
        <w:rPr>
          <w:rFonts w:ascii="Courier New" w:eastAsia="Courier New" w:hAnsi="Courier New" w:cs="Courier New"/>
          <w:sz w:val="20"/>
          <w:szCs w:val="20"/>
        </w:rPr>
        <w:t>tstr</w:t>
      </w:r>
      <w:proofErr w:type="spellEnd"/>
      <w:r w:rsidRPr="00C4715F">
        <w:rPr>
          <w:rFonts w:ascii="Courier New" w:eastAsia="Courier New" w:hAnsi="Courier New" w:cs="Courier New"/>
          <w:sz w:val="20"/>
          <w:szCs w:val="20"/>
        </w:rPr>
        <w:t xml:space="preserve"> ;</w:t>
      </w:r>
      <w:proofErr w:type="gramEnd"/>
      <w:r w:rsidRPr="00C4715F">
        <w:rPr>
          <w:rFonts w:ascii="Courier New" w:eastAsia="Courier New" w:hAnsi="Courier New" w:cs="Courier New"/>
          <w:sz w:val="20"/>
          <w:szCs w:val="20"/>
        </w:rPr>
        <w:t xml:space="preserve"> URL of the verifier server</w:t>
      </w:r>
    </w:p>
    <w:p w14:paraId="308B1DD8" w14:textId="77777777" w:rsidR="00C918F2" w:rsidRDefault="00C918F2" w:rsidP="00C918F2">
      <w:pPr>
        <w:ind w:left="1440" w:firstLine="720"/>
        <w:rPr>
          <w:rFonts w:ascii="Courier New" w:eastAsia="Courier New" w:hAnsi="Courier New" w:cs="Courier New"/>
          <w:sz w:val="20"/>
          <w:szCs w:val="20"/>
        </w:rPr>
      </w:pPr>
      <w:r w:rsidRPr="00C4715F">
        <w:rPr>
          <w:rFonts w:ascii="Courier New" w:eastAsia="Courier New" w:hAnsi="Courier New" w:cs="Courier New"/>
          <w:sz w:val="20"/>
          <w:szCs w:val="20"/>
        </w:rPr>
        <w:t xml:space="preserve">?1: </w:t>
      </w:r>
      <w:proofErr w:type="gramStart"/>
      <w:r>
        <w:rPr>
          <w:rFonts w:ascii="Courier New" w:eastAsia="Courier New" w:hAnsi="Courier New" w:cs="Courier New"/>
          <w:sz w:val="20"/>
          <w:szCs w:val="20"/>
        </w:rPr>
        <w:t>unit</w:t>
      </w:r>
      <w:r w:rsidRPr="00C4715F"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sz w:val="20"/>
          <w:szCs w:val="20"/>
        </w:rPr>
        <w:t>;</w:t>
      </w:r>
      <w:proofErr w:type="gramEnd"/>
      <w:r w:rsidRPr="00C4715F">
        <w:rPr>
          <w:rFonts w:ascii="Courier New" w:eastAsia="Courier New" w:hAnsi="Courier New" w:cs="Courier New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sz w:val="20"/>
          <w:szCs w:val="20"/>
        </w:rPr>
        <w:t xml:space="preserve">1 </w:t>
      </w:r>
      <w:r w:rsidRPr="00C4715F">
        <w:rPr>
          <w:rFonts w:ascii="Courier New" w:eastAsia="Courier New" w:hAnsi="Courier New" w:cs="Courier New"/>
          <w:sz w:val="20"/>
          <w:szCs w:val="20"/>
        </w:rPr>
        <w:t>OIDC SIOP Client support</w:t>
      </w:r>
    </w:p>
    <w:p w14:paraId="6404A608" w14:textId="77777777" w:rsidR="00C918F2" w:rsidRPr="00C4715F" w:rsidRDefault="00C918F2" w:rsidP="00C918F2">
      <w:pPr>
        <w:ind w:left="1440" w:firstLine="720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sz w:val="20"/>
          <w:szCs w:val="20"/>
        </w:rPr>
        <w:t xml:space="preserve">           2 RESTAPI Verifiable presentation mapping</w:t>
      </w:r>
    </w:p>
    <w:p w14:paraId="21627473" w14:textId="77777777" w:rsidR="00C918F2" w:rsidRDefault="00C918F2" w:rsidP="00C918F2">
      <w:pPr>
        <w:ind w:left="1440"/>
        <w:rPr>
          <w:rFonts w:ascii="Courier New" w:eastAsia="Courier New" w:hAnsi="Courier New" w:cs="Courier New"/>
          <w:sz w:val="20"/>
          <w:szCs w:val="20"/>
        </w:rPr>
      </w:pPr>
      <w:r w:rsidRPr="00C4715F">
        <w:rPr>
          <w:rFonts w:ascii="Courier New" w:eastAsia="Courier New" w:hAnsi="Courier New" w:cs="Courier New"/>
          <w:sz w:val="20"/>
          <w:szCs w:val="20"/>
        </w:rPr>
        <w:t>}</w:t>
      </w:r>
    </w:p>
    <w:p w14:paraId="591A16B3" w14:textId="77777777" w:rsidR="00C918F2" w:rsidRDefault="00C918F2" w:rsidP="00C918F2"/>
    <w:p w14:paraId="58E5B056" w14:textId="77777777" w:rsidR="00C918F2" w:rsidRPr="00500740" w:rsidRDefault="00C918F2" w:rsidP="00C918F2">
      <w:pPr>
        <w:pStyle w:val="Body"/>
        <w:rPr>
          <w:rFonts w:ascii="Cambria" w:hAnsi="Cambria"/>
          <w:color w:val="00B0F0"/>
          <w:sz w:val="32"/>
          <w:szCs w:val="32"/>
        </w:rPr>
      </w:pPr>
      <w:bookmarkStart w:id="1" w:name="_Hlk67909473"/>
      <w:r w:rsidRPr="00500740">
        <w:rPr>
          <w:rFonts w:ascii="Cambria" w:hAnsi="Cambria"/>
          <w:color w:val="00B0F0"/>
          <w:sz w:val="32"/>
          <w:szCs w:val="32"/>
        </w:rPr>
        <w:t>Normative references</w:t>
      </w:r>
    </w:p>
    <w:bookmarkEnd w:id="1"/>
    <w:p w14:paraId="7EAAAEE0" w14:textId="77777777" w:rsidR="00C918F2" w:rsidRPr="00500740" w:rsidRDefault="00C918F2" w:rsidP="00C918F2">
      <w:pPr>
        <w:pStyle w:val="Body"/>
        <w:rPr>
          <w:rFonts w:ascii="Cambria" w:eastAsia="Cambria" w:hAnsi="Cambria" w:cs="Cambria"/>
        </w:rPr>
      </w:pPr>
      <w:r w:rsidRPr="00500740">
        <w:rPr>
          <w:rFonts w:ascii="Cambria" w:hAnsi="Cambria"/>
        </w:rPr>
        <w:t xml:space="preserve">RFC 8252, </w:t>
      </w:r>
      <w:r w:rsidRPr="00500740">
        <w:rPr>
          <w:rFonts w:ascii="Cambria" w:hAnsi="Cambria"/>
          <w:i/>
          <w:iCs/>
        </w:rPr>
        <w:t>OAuth 2.0 for Native Apps</w:t>
      </w:r>
    </w:p>
    <w:p w14:paraId="7503CD32" w14:textId="77777777" w:rsidR="00C918F2" w:rsidRPr="00500740" w:rsidRDefault="00C918F2" w:rsidP="00C918F2">
      <w:pPr>
        <w:pStyle w:val="Body"/>
        <w:rPr>
          <w:rFonts w:ascii="Cambria" w:eastAsia="Cambria" w:hAnsi="Cambria" w:cs="Cambria"/>
          <w:i/>
          <w:iCs/>
        </w:rPr>
      </w:pPr>
      <w:bookmarkStart w:id="2" w:name="_Hlk67934781"/>
      <w:r w:rsidRPr="00500740">
        <w:rPr>
          <w:rFonts w:ascii="Cambria" w:hAnsi="Cambria"/>
        </w:rPr>
        <w:t xml:space="preserve">OpenID foundation, </w:t>
      </w:r>
      <w:r w:rsidRPr="00500740">
        <w:rPr>
          <w:rFonts w:ascii="Cambria" w:hAnsi="Cambria"/>
          <w:i/>
          <w:iCs/>
        </w:rPr>
        <w:t xml:space="preserve">OpenID Connect Core 1.0 incorporating errata set </w:t>
      </w:r>
      <w:proofErr w:type="gramStart"/>
      <w:r w:rsidRPr="00500740">
        <w:rPr>
          <w:rFonts w:ascii="Cambria" w:hAnsi="Cambria"/>
          <w:i/>
          <w:iCs/>
        </w:rPr>
        <w:t>1</w:t>
      </w:r>
      <w:proofErr w:type="gramEnd"/>
    </w:p>
    <w:bookmarkEnd w:id="2"/>
    <w:p w14:paraId="2DE3E0E4" w14:textId="77777777" w:rsidR="00C918F2" w:rsidRPr="00500740" w:rsidRDefault="00C918F2" w:rsidP="00C918F2">
      <w:pPr>
        <w:pStyle w:val="Body"/>
        <w:rPr>
          <w:rFonts w:ascii="Cambria" w:eastAsia="Cambria" w:hAnsi="Cambria" w:cs="Cambria"/>
        </w:rPr>
      </w:pPr>
      <w:r w:rsidRPr="00C4715F">
        <w:fldChar w:fldCharType="begin"/>
      </w:r>
      <w:r w:rsidRPr="00C4715F">
        <w:rPr>
          <w:rFonts w:ascii="Cambria" w:hAnsi="Cambria"/>
        </w:rPr>
        <w:instrText xml:space="preserve"> HYPERLINK "https://openid.net/specs/openid-connect-core-1_0.html" </w:instrText>
      </w:r>
      <w:r w:rsidRPr="00C4715F">
        <w:fldChar w:fldCharType="separate"/>
      </w:r>
      <w:r w:rsidRPr="00500740">
        <w:rPr>
          <w:rStyle w:val="Hyperlink0"/>
        </w:rPr>
        <w:t>https://openid.net/specs/openid-connect-core-1_0.html</w:t>
      </w:r>
      <w:r w:rsidRPr="00C4715F">
        <w:rPr>
          <w:rStyle w:val="Hyperlink0"/>
        </w:rPr>
        <w:fldChar w:fldCharType="end"/>
      </w:r>
    </w:p>
    <w:p w14:paraId="1A3749B2" w14:textId="77777777" w:rsidR="00C918F2" w:rsidRPr="00500740" w:rsidRDefault="00C918F2" w:rsidP="00C918F2">
      <w:pPr>
        <w:pStyle w:val="Body"/>
        <w:rPr>
          <w:rFonts w:ascii="Cambria" w:eastAsia="Cambria" w:hAnsi="Cambria" w:cs="Cambria"/>
        </w:rPr>
      </w:pPr>
      <w:r w:rsidRPr="00500740">
        <w:rPr>
          <w:rFonts w:ascii="Cambria" w:hAnsi="Cambria"/>
        </w:rPr>
        <w:t xml:space="preserve">OpenID foundation, </w:t>
      </w:r>
      <w:r w:rsidRPr="00500740">
        <w:rPr>
          <w:rFonts w:ascii="Cambria" w:hAnsi="Cambria"/>
          <w:i/>
          <w:iCs/>
        </w:rPr>
        <w:t>OpenID Connect Discovery 1.0 incorporating errata set 1,</w:t>
      </w:r>
    </w:p>
    <w:p w14:paraId="5612F459" w14:textId="77777777" w:rsidR="00C918F2" w:rsidRPr="00500740" w:rsidRDefault="00772C7A" w:rsidP="00C918F2">
      <w:pPr>
        <w:pStyle w:val="Body"/>
        <w:rPr>
          <w:rFonts w:ascii="Cambria" w:eastAsia="Cambria" w:hAnsi="Cambria" w:cs="Cambria"/>
        </w:rPr>
      </w:pPr>
      <w:hyperlink r:id="rId10" w:history="1">
        <w:r w:rsidR="00C918F2" w:rsidRPr="00500740">
          <w:rPr>
            <w:rStyle w:val="Hyperlink0"/>
          </w:rPr>
          <w:t>https://openid.net/specs/openid-connect-discovery-1_0.html</w:t>
        </w:r>
      </w:hyperlink>
    </w:p>
    <w:p w14:paraId="3034ED80" w14:textId="77777777" w:rsidR="00C918F2" w:rsidRPr="00500740" w:rsidRDefault="00C918F2" w:rsidP="00C918F2">
      <w:pPr>
        <w:pStyle w:val="Body"/>
        <w:rPr>
          <w:rFonts w:ascii="Cambria" w:eastAsia="Cambria" w:hAnsi="Cambria" w:cs="Cambria"/>
        </w:rPr>
      </w:pPr>
    </w:p>
    <w:p w14:paraId="798801F1" w14:textId="77777777" w:rsidR="00C918F2" w:rsidRDefault="00C918F2" w:rsidP="00C918F2">
      <w:pPr>
        <w:pStyle w:val="Body"/>
        <w:rPr>
          <w:rFonts w:ascii="Cambria" w:hAnsi="Cambria"/>
          <w:color w:val="00B0F0"/>
          <w:sz w:val="32"/>
          <w:szCs w:val="32"/>
        </w:rPr>
      </w:pPr>
      <w:r w:rsidRPr="3CEEA021">
        <w:rPr>
          <w:rFonts w:ascii="Cambria" w:hAnsi="Cambria"/>
          <w:color w:val="00B0F0"/>
          <w:sz w:val="32"/>
          <w:szCs w:val="32"/>
        </w:rPr>
        <w:t>Proposal to ISO/IEC 23220-1</w:t>
      </w:r>
    </w:p>
    <w:p w14:paraId="71BF6E76" w14:textId="77777777" w:rsidR="00C918F2" w:rsidRDefault="00C918F2" w:rsidP="00C918F2">
      <w:pPr>
        <w:pStyle w:val="Body"/>
        <w:rPr>
          <w:rFonts w:ascii="Cambria" w:hAnsi="Cambria"/>
          <w:color w:val="00B0F0"/>
        </w:rPr>
      </w:pPr>
      <w:r w:rsidRPr="00C4715F">
        <w:rPr>
          <w:rFonts w:ascii="Cambria" w:hAnsi="Cambria"/>
          <w:i/>
          <w:iCs/>
          <w:color w:val="00B0F0"/>
        </w:rPr>
        <w:t>P11, 3.31</w:t>
      </w:r>
      <w:r w:rsidRPr="3CEEA021">
        <w:rPr>
          <w:rFonts w:ascii="Cambria" w:hAnsi="Cambria"/>
          <w:color w:val="00B0F0"/>
        </w:rPr>
        <w:t>,</w:t>
      </w:r>
    </w:p>
    <w:p w14:paraId="57FDA512" w14:textId="77777777" w:rsidR="00C918F2" w:rsidRPr="00C4715F" w:rsidRDefault="00C918F2" w:rsidP="00C918F2">
      <w:pPr>
        <w:pStyle w:val="Body"/>
        <w:rPr>
          <w:rFonts w:ascii="Cambria" w:hAnsi="Cambria"/>
          <w:color w:val="00B0F0"/>
        </w:rPr>
      </w:pPr>
      <w:r w:rsidRPr="3CEEA021">
        <w:rPr>
          <w:rFonts w:ascii="Cambria" w:hAnsi="Cambria"/>
          <w:color w:val="00B0F0"/>
        </w:rPr>
        <w:t>Add the following definition after 3.31:</w:t>
      </w:r>
    </w:p>
    <w:p w14:paraId="38B27549" w14:textId="2D745005" w:rsidR="00C918F2" w:rsidRPr="00C4715F" w:rsidRDefault="00C918F2" w:rsidP="00C918F2">
      <w:pPr>
        <w:pStyle w:val="Body"/>
        <w:rPr>
          <w:rFonts w:ascii="Cambria" w:hAnsi="Cambria"/>
          <w:color w:val="000000" w:themeColor="text1"/>
        </w:rPr>
      </w:pPr>
      <w:r w:rsidRPr="00C4715F">
        <w:rPr>
          <w:rFonts w:ascii="Cambria" w:hAnsi="Cambria"/>
          <w:color w:val="000000" w:themeColor="text1"/>
        </w:rPr>
        <w:t>3</w:t>
      </w:r>
      <w:r w:rsidR="008D03BB">
        <w:rPr>
          <w:rFonts w:ascii="Cambria" w:hAnsi="Cambria"/>
          <w:color w:val="000000" w:themeColor="text1"/>
        </w:rPr>
        <w:t>.</w:t>
      </w:r>
      <w:r w:rsidRPr="00C4715F">
        <w:rPr>
          <w:rFonts w:ascii="Cambria" w:hAnsi="Cambria"/>
          <w:color w:val="000000" w:themeColor="text1"/>
        </w:rPr>
        <w:t>32 remote user storage</w:t>
      </w:r>
    </w:p>
    <w:p w14:paraId="314A51E1" w14:textId="622E993F" w:rsidR="00C918F2" w:rsidRDefault="452A7005" w:rsidP="00C918F2">
      <w:pPr>
        <w:pStyle w:val="Body"/>
        <w:jc w:val="left"/>
        <w:rPr>
          <w:color w:val="000000" w:themeColor="text1"/>
        </w:rPr>
      </w:pPr>
      <w:r w:rsidRPr="210C599E">
        <w:rPr>
          <w:rFonts w:ascii="Cambria" w:hAnsi="Cambria"/>
          <w:color w:val="000000" w:themeColor="text1"/>
        </w:rPr>
        <w:t xml:space="preserve">remote storage service that is used by a user </w:t>
      </w:r>
      <w:r w:rsidR="4858DFE5" w:rsidRPr="210C599E">
        <w:rPr>
          <w:rFonts w:ascii="Cambria" w:hAnsi="Cambria"/>
          <w:color w:val="000000" w:themeColor="text1"/>
        </w:rPr>
        <w:t>with</w:t>
      </w:r>
      <w:r w:rsidRPr="210C599E">
        <w:rPr>
          <w:rFonts w:ascii="Cambria" w:hAnsi="Cambria"/>
          <w:color w:val="000000" w:themeColor="text1"/>
        </w:rPr>
        <w:t xml:space="preserve"> access authorization by the user </w:t>
      </w:r>
      <w:r w:rsidR="37520ED0" w:rsidRPr="210C599E">
        <w:rPr>
          <w:rFonts w:ascii="Cambria" w:hAnsi="Cambria"/>
          <w:color w:val="000000" w:themeColor="text1"/>
        </w:rPr>
        <w:t xml:space="preserve">being </w:t>
      </w:r>
      <w:r w:rsidRPr="210C599E">
        <w:rPr>
          <w:rFonts w:ascii="Cambria" w:hAnsi="Cambria"/>
          <w:color w:val="000000" w:themeColor="text1"/>
        </w:rPr>
        <w:t>required if someone wishes to retrieve data from this storage</w:t>
      </w:r>
      <w:r w:rsidR="00C918F2">
        <w:br/>
      </w:r>
    </w:p>
    <w:p w14:paraId="0B33EED9" w14:textId="77777777" w:rsidR="00C918F2" w:rsidRPr="00C4715F" w:rsidRDefault="00C918F2" w:rsidP="00C918F2">
      <w:pPr>
        <w:pStyle w:val="Body"/>
        <w:rPr>
          <w:rFonts w:ascii="Cambria" w:eastAsia="Cambria" w:hAnsi="Cambria" w:cs="Cambria"/>
          <w:i/>
          <w:iCs/>
          <w:color w:val="000000" w:themeColor="text1"/>
        </w:rPr>
      </w:pPr>
      <w:r w:rsidRPr="00C4715F">
        <w:rPr>
          <w:rFonts w:ascii="Cambria" w:eastAsia="Cambria" w:hAnsi="Cambria" w:cs="Cambria"/>
          <w:i/>
          <w:iCs/>
          <w:color w:val="000000" w:themeColor="text1"/>
        </w:rPr>
        <w:t>P29, 10.2,</w:t>
      </w:r>
    </w:p>
    <w:p w14:paraId="625EA098" w14:textId="18D12F7A" w:rsidR="00C918F2" w:rsidRPr="00C4715F" w:rsidRDefault="00C918F2" w:rsidP="00C918F2">
      <w:pPr>
        <w:pStyle w:val="Body"/>
        <w:rPr>
          <w:rFonts w:ascii="Cambria" w:eastAsia="Cambria" w:hAnsi="Cambria" w:cs="Cambria"/>
          <w:color w:val="000000" w:themeColor="text1"/>
        </w:rPr>
      </w:pPr>
      <w:r w:rsidRPr="00C4715F">
        <w:rPr>
          <w:rFonts w:ascii="Cambria" w:eastAsia="Cambria" w:hAnsi="Cambria" w:cs="Cambria"/>
          <w:color w:val="000000" w:themeColor="text1"/>
        </w:rPr>
        <w:t xml:space="preserve">Add the following paragraphs and </w:t>
      </w:r>
      <w:r w:rsidR="008D03BB">
        <w:rPr>
          <w:rFonts w:ascii="Cambria" w:eastAsia="Cambria" w:hAnsi="Cambria" w:cs="Cambria"/>
          <w:color w:val="000000" w:themeColor="text1"/>
        </w:rPr>
        <w:t>f</w:t>
      </w:r>
      <w:r w:rsidRPr="00C4715F">
        <w:rPr>
          <w:rFonts w:ascii="Cambria" w:eastAsia="Cambria" w:hAnsi="Cambria" w:cs="Cambria"/>
          <w:color w:val="000000" w:themeColor="text1"/>
        </w:rPr>
        <w:t>igure after Figure 17 and replace the last two paragraphs with</w:t>
      </w:r>
      <w:r w:rsidR="008D03BB">
        <w:rPr>
          <w:rFonts w:ascii="Cambria" w:eastAsia="Cambria" w:hAnsi="Cambria" w:cs="Cambria"/>
          <w:color w:val="000000" w:themeColor="text1"/>
        </w:rPr>
        <w:t>:</w:t>
      </w:r>
    </w:p>
    <w:p w14:paraId="6343D609" w14:textId="0FDB2907" w:rsidR="00C918F2" w:rsidRPr="00C4715F" w:rsidRDefault="452A7005" w:rsidP="00C918F2">
      <w:pPr>
        <w:pStyle w:val="Body"/>
        <w:rPr>
          <w:rFonts w:ascii="Cambria" w:eastAsia="Cambria" w:hAnsi="Cambria" w:cs="Cambria"/>
          <w:color w:val="000000" w:themeColor="text1"/>
        </w:rPr>
      </w:pPr>
      <w:r w:rsidRPr="210C599E">
        <w:rPr>
          <w:rFonts w:ascii="Cambria" w:eastAsia="Cambria" w:hAnsi="Cambria" w:cs="Cambria"/>
          <w:color w:val="000000" w:themeColor="text1"/>
        </w:rPr>
        <w:t xml:space="preserve">A user may use </w:t>
      </w:r>
      <w:r w:rsidR="571113F6" w:rsidRPr="210C599E">
        <w:rPr>
          <w:rFonts w:ascii="Cambria" w:eastAsia="Cambria" w:hAnsi="Cambria" w:cs="Cambria"/>
          <w:color w:val="000000" w:themeColor="text1"/>
        </w:rPr>
        <w:t xml:space="preserve">a </w:t>
      </w:r>
      <w:r w:rsidRPr="210C599E">
        <w:rPr>
          <w:rFonts w:ascii="Cambria" w:eastAsia="Cambria" w:hAnsi="Cambria" w:cs="Cambria"/>
          <w:color w:val="000000" w:themeColor="text1"/>
        </w:rPr>
        <w:t xml:space="preserve">Remote User Storage Service instead of Identity and Attribute Provider Service as described in Figure 18. In this case, a user transmits user attributes via mobile </w:t>
      </w:r>
      <w:proofErr w:type="spellStart"/>
      <w:r w:rsidRPr="210C599E">
        <w:rPr>
          <w:rFonts w:ascii="Cambria" w:eastAsia="Cambria" w:hAnsi="Cambria" w:cs="Cambria"/>
          <w:color w:val="000000" w:themeColor="text1"/>
        </w:rPr>
        <w:t>eID</w:t>
      </w:r>
      <w:proofErr w:type="spellEnd"/>
      <w:r w:rsidRPr="210C599E">
        <w:rPr>
          <w:rFonts w:ascii="Cambria" w:eastAsia="Cambria" w:hAnsi="Cambria" w:cs="Cambria"/>
          <w:color w:val="000000" w:themeColor="text1"/>
        </w:rPr>
        <w:t>-App and also allows a Service Provider to access to the user's Remote User Storage</w:t>
      </w:r>
      <w:r w:rsidR="7E5DFAD9" w:rsidRPr="210C599E">
        <w:rPr>
          <w:rFonts w:ascii="Cambria" w:eastAsia="Cambria" w:hAnsi="Cambria" w:cs="Cambria"/>
          <w:color w:val="000000" w:themeColor="text1"/>
        </w:rPr>
        <w:t>.</w:t>
      </w:r>
      <w:r w:rsidRPr="210C599E">
        <w:rPr>
          <w:rFonts w:ascii="Cambria" w:eastAsia="Cambria" w:hAnsi="Cambria" w:cs="Cambria"/>
          <w:color w:val="000000" w:themeColor="text1"/>
        </w:rPr>
        <w:t xml:space="preserve"> Then a Service Provider may access the user’s Remote User Storage and retrieve additional user attributes </w:t>
      </w:r>
      <w:r w:rsidR="008D03BB">
        <w:rPr>
          <w:rFonts w:ascii="Cambria" w:eastAsia="Cambria" w:hAnsi="Cambria" w:cs="Cambria"/>
          <w:color w:val="000000" w:themeColor="text1"/>
        </w:rPr>
        <w:t>(see</w:t>
      </w:r>
      <w:r w:rsidRPr="210C599E">
        <w:rPr>
          <w:rFonts w:ascii="Cambria" w:eastAsia="Cambria" w:hAnsi="Cambria" w:cs="Cambria"/>
          <w:color w:val="000000" w:themeColor="text1"/>
        </w:rPr>
        <w:t xml:space="preserve"> interface PR-7 in Figure 18). The interface PR-4 </w:t>
      </w:r>
      <w:r w:rsidR="008D03BB">
        <w:rPr>
          <w:rFonts w:ascii="Cambria" w:eastAsia="Cambria" w:hAnsi="Cambria" w:cs="Cambria"/>
          <w:color w:val="000000" w:themeColor="text1"/>
        </w:rPr>
        <w:t>(see</w:t>
      </w:r>
      <w:r w:rsidRPr="210C599E">
        <w:rPr>
          <w:rFonts w:ascii="Cambria" w:eastAsia="Cambria" w:hAnsi="Cambria" w:cs="Cambria"/>
          <w:color w:val="000000" w:themeColor="text1"/>
        </w:rPr>
        <w:t xml:space="preserve"> Figure 17) may also be supported in this architecture. This prevents the Identity and Attribute Provider Service </w:t>
      </w:r>
      <w:r w:rsidR="65E16F05" w:rsidRPr="210C599E">
        <w:rPr>
          <w:rFonts w:ascii="Cambria" w:eastAsia="Cambria" w:hAnsi="Cambria" w:cs="Cambria"/>
          <w:color w:val="000000" w:themeColor="text1"/>
        </w:rPr>
        <w:t xml:space="preserve">from </w:t>
      </w:r>
      <w:r w:rsidRPr="210C599E">
        <w:rPr>
          <w:rFonts w:ascii="Cambria" w:eastAsia="Cambria" w:hAnsi="Cambria" w:cs="Cambria"/>
          <w:color w:val="000000" w:themeColor="text1"/>
        </w:rPr>
        <w:t>know</w:t>
      </w:r>
      <w:r w:rsidR="324FCA41" w:rsidRPr="210C599E">
        <w:rPr>
          <w:rFonts w:ascii="Cambria" w:eastAsia="Cambria" w:hAnsi="Cambria" w:cs="Cambria"/>
          <w:color w:val="000000" w:themeColor="text1"/>
        </w:rPr>
        <w:t>ing</w:t>
      </w:r>
      <w:r w:rsidRPr="210C599E">
        <w:rPr>
          <w:rFonts w:ascii="Cambria" w:eastAsia="Cambria" w:hAnsi="Cambria" w:cs="Cambria"/>
          <w:color w:val="000000" w:themeColor="text1"/>
        </w:rPr>
        <w:t xml:space="preserve"> the access log </w:t>
      </w:r>
      <w:r w:rsidR="2F7194BA" w:rsidRPr="210C599E">
        <w:rPr>
          <w:rFonts w:ascii="Cambria" w:eastAsia="Cambria" w:hAnsi="Cambria" w:cs="Cambria"/>
          <w:color w:val="000000" w:themeColor="text1"/>
        </w:rPr>
        <w:t xml:space="preserve">for </w:t>
      </w:r>
      <w:r w:rsidRPr="210C599E">
        <w:rPr>
          <w:rFonts w:ascii="Cambria" w:eastAsia="Cambria" w:hAnsi="Cambria" w:cs="Cambria"/>
          <w:color w:val="000000" w:themeColor="text1"/>
        </w:rPr>
        <w:t xml:space="preserve">the user’s </w:t>
      </w:r>
      <w:r w:rsidRPr="210C599E">
        <w:rPr>
          <w:rFonts w:ascii="Cambria" w:eastAsia="Cambria" w:hAnsi="Cambria" w:cs="Cambria"/>
          <w:color w:val="000000" w:themeColor="text1"/>
        </w:rPr>
        <w:lastRenderedPageBreak/>
        <w:t>attributes.</w:t>
      </w:r>
    </w:p>
    <w:p w14:paraId="3C7709E9" w14:textId="77777777" w:rsidR="00C918F2" w:rsidRDefault="452A7005" w:rsidP="00C918F2">
      <w:pPr>
        <w:pStyle w:val="Body"/>
        <w:jc w:val="center"/>
      </w:pPr>
      <w:r>
        <w:rPr>
          <w:noProof/>
        </w:rPr>
        <w:drawing>
          <wp:inline distT="0" distB="0" distL="0" distR="0" wp14:anchorId="5BDFD211" wp14:editId="07A716FB">
            <wp:extent cx="4572000" cy="2495550"/>
            <wp:effectExtent l="0" t="0" r="0" b="0"/>
            <wp:docPr id="1930658862" name="Picture 193065886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065886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4060A" w14:textId="77777777" w:rsidR="00C918F2" w:rsidRPr="0074116F" w:rsidRDefault="00C918F2" w:rsidP="00C918F2">
      <w:pPr>
        <w:jc w:val="center"/>
        <w:rPr>
          <w:rFonts w:ascii="游明朝" w:eastAsia="游明朝" w:hAnsi="游明朝" w:cs="游明朝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C4715F">
        <w:rPr>
          <w:rFonts w:ascii="Cambria" w:hAnsi="Cambria"/>
        </w:rPr>
        <w:t>Figure 18 Remote identification system architecture with remote user storage</w:t>
      </w:r>
    </w:p>
    <w:p w14:paraId="242871AB" w14:textId="77777777" w:rsidR="00C918F2" w:rsidRPr="00C4715F" w:rsidRDefault="00C918F2" w:rsidP="00C918F2">
      <w:pPr>
        <w:pStyle w:val="NoSpacing"/>
        <w:ind w:left="880"/>
        <w:rPr>
          <w:rFonts w:ascii="Cambria" w:hAnsi="Cambria"/>
        </w:rPr>
      </w:pPr>
    </w:p>
    <w:p w14:paraId="3E9D8443" w14:textId="7BD72027" w:rsidR="00C918F2" w:rsidRPr="00C4715F" w:rsidRDefault="452A7005" w:rsidP="00C918F2">
      <w:pPr>
        <w:pStyle w:val="Body"/>
        <w:rPr>
          <w:rFonts w:ascii="Cambria" w:hAnsi="Cambria"/>
          <w:color w:val="000000" w:themeColor="text1"/>
        </w:rPr>
      </w:pPr>
      <w:r w:rsidRPr="210C599E">
        <w:rPr>
          <w:rFonts w:ascii="Cambria" w:hAnsi="Cambria"/>
          <w:color w:val="000000" w:themeColor="text1"/>
        </w:rPr>
        <w:t>This system architecture include</w:t>
      </w:r>
      <w:r w:rsidR="064344A1" w:rsidRPr="210C599E">
        <w:rPr>
          <w:rFonts w:ascii="Cambria" w:hAnsi="Cambria"/>
          <w:color w:val="000000" w:themeColor="text1"/>
        </w:rPr>
        <w:t>s</w:t>
      </w:r>
      <w:r w:rsidRPr="210C599E">
        <w:rPr>
          <w:rFonts w:ascii="Cambria" w:hAnsi="Cambria"/>
          <w:color w:val="000000" w:themeColor="text1"/>
        </w:rPr>
        <w:t xml:space="preserve"> the Verification Application, the Identity or Attribute Provider and mobile </w:t>
      </w:r>
      <w:proofErr w:type="spellStart"/>
      <w:r w:rsidRPr="210C599E">
        <w:rPr>
          <w:rFonts w:ascii="Cambria" w:hAnsi="Cambria"/>
          <w:color w:val="000000" w:themeColor="text1"/>
        </w:rPr>
        <w:t>eID</w:t>
      </w:r>
      <w:proofErr w:type="spellEnd"/>
      <w:r w:rsidRPr="210C599E">
        <w:rPr>
          <w:rFonts w:ascii="Cambria" w:hAnsi="Cambria"/>
          <w:color w:val="000000" w:themeColor="text1"/>
        </w:rPr>
        <w:t>-App with interfaces PR-1, PR-3, PR4, PR-5, PR-6 and PR-7 in Figure 16 and Figure 17.</w:t>
      </w:r>
    </w:p>
    <w:p w14:paraId="3BE7E1B2" w14:textId="77777777" w:rsidR="00C918F2" w:rsidRDefault="00C918F2" w:rsidP="00C918F2">
      <w:pPr>
        <w:pStyle w:val="Body"/>
        <w:rPr>
          <w:rFonts w:ascii="Cambria" w:hAnsi="Cambria"/>
          <w:color w:val="000000" w:themeColor="text1"/>
        </w:rPr>
      </w:pPr>
      <w:r w:rsidRPr="00C4715F">
        <w:rPr>
          <w:rFonts w:ascii="Cambria" w:hAnsi="Cambria"/>
          <w:color w:val="000000" w:themeColor="text1"/>
        </w:rPr>
        <w:t>The verification and revocation infrastructure service of this system architecture may be operated by a separate service or by one single service and includes relation PR-3 in Figure 16 and Figure 17.</w:t>
      </w:r>
    </w:p>
    <w:p w14:paraId="49CA3DF5" w14:textId="77777777" w:rsidR="00C918F2" w:rsidRPr="0074116F" w:rsidRDefault="00C918F2" w:rsidP="00C918F2">
      <w:pPr>
        <w:pStyle w:val="Body"/>
        <w:rPr>
          <w:rFonts w:ascii="Cambria" w:hAnsi="Cambria"/>
          <w:color w:val="000000" w:themeColor="text1"/>
        </w:rPr>
      </w:pPr>
      <w:r>
        <w:rPr>
          <w:color w:val="000000" w:themeColor="text1"/>
        </w:rPr>
        <w:tab/>
      </w:r>
    </w:p>
    <w:p w14:paraId="6EB7C71A" w14:textId="77777777" w:rsidR="00C918F2" w:rsidRPr="0074116F" w:rsidRDefault="00C918F2" w:rsidP="00C918F2">
      <w:pPr>
        <w:pStyle w:val="Body"/>
        <w:rPr>
          <w:rFonts w:ascii="Cambria" w:hAnsi="Cambria"/>
          <w:color w:val="00B0F0"/>
          <w:sz w:val="32"/>
          <w:szCs w:val="32"/>
        </w:rPr>
      </w:pPr>
      <w:r w:rsidRPr="00500740">
        <w:rPr>
          <w:rFonts w:ascii="Cambria" w:hAnsi="Cambria"/>
          <w:color w:val="00B0F0"/>
          <w:sz w:val="32"/>
          <w:szCs w:val="32"/>
        </w:rPr>
        <w:t>Proposal to ISO/IEC TS 23220-4</w:t>
      </w:r>
      <w:bookmarkStart w:id="3" w:name="_Hlk67911892"/>
    </w:p>
    <w:bookmarkEnd w:id="3"/>
    <w:p w14:paraId="1B5E2E41" w14:textId="77777777" w:rsidR="00C918F2" w:rsidRPr="00500740" w:rsidRDefault="00C918F2" w:rsidP="00C918F2">
      <w:pPr>
        <w:pStyle w:val="Body"/>
        <w:jc w:val="left"/>
        <w:rPr>
          <w:rFonts w:ascii="Cambria" w:hAnsi="Cambria"/>
          <w:b/>
          <w:bCs/>
          <w:lang w:val="en-GB"/>
        </w:rPr>
      </w:pPr>
      <w:r w:rsidRPr="0074116F">
        <w:rPr>
          <w:rFonts w:ascii="Cambria" w:hAnsi="Cambria"/>
          <w:b/>
          <w:bCs/>
          <w:lang w:val="en-GB"/>
        </w:rPr>
        <w:t>7.1.3.4</w:t>
      </w:r>
      <w:r>
        <w:tab/>
      </w:r>
      <w:r w:rsidRPr="04A2AD59">
        <w:rPr>
          <w:rFonts w:ascii="Cambria" w:hAnsi="Cambria"/>
          <w:b/>
          <w:bCs/>
          <w:lang w:val="en-GB"/>
        </w:rPr>
        <w:t>OIDC SIOP (Self-Issued Open ID Provider)</w:t>
      </w:r>
      <w:r>
        <w:br/>
      </w:r>
    </w:p>
    <w:p w14:paraId="07212632" w14:textId="77777777" w:rsidR="00C918F2" w:rsidRPr="00500740" w:rsidRDefault="00C918F2" w:rsidP="00C918F2">
      <w:pPr>
        <w:pStyle w:val="Body"/>
        <w:rPr>
          <w:rFonts w:ascii="Cambria" w:eastAsia="Cambria" w:hAnsi="Cambria" w:cs="Cambria"/>
          <w:b/>
          <w:bCs/>
          <w:color w:val="000000" w:themeColor="text1"/>
        </w:rPr>
      </w:pPr>
      <w:r w:rsidRPr="04A2AD59">
        <w:rPr>
          <w:rFonts w:ascii="Cambria" w:eastAsia="Cambria" w:hAnsi="Cambria" w:cs="Cambria"/>
          <w:b/>
          <w:bCs/>
          <w:color w:val="000000" w:themeColor="text1"/>
        </w:rPr>
        <w:t>7.1.3.4.1 OIDC SIOP model</w:t>
      </w:r>
    </w:p>
    <w:p w14:paraId="1DC2F095" w14:textId="65C1B7D3" w:rsidR="00C918F2" w:rsidRDefault="452A7005" w:rsidP="00C918F2">
      <w:pPr>
        <w:spacing w:line="257" w:lineRule="auto"/>
        <w:jc w:val="both"/>
        <w:rPr>
          <w:rFonts w:ascii="Cambria" w:eastAsia="Cambria" w:hAnsi="Cambria" w:cs="Cambria"/>
          <w:color w:val="000000" w:themeColor="text1"/>
        </w:rPr>
      </w:pPr>
      <w:r w:rsidRPr="210C599E">
        <w:rPr>
          <w:rFonts w:ascii="Cambria" w:eastAsia="Cambria" w:hAnsi="Cambria" w:cs="Cambria"/>
          <w:color w:val="000000" w:themeColor="text1"/>
        </w:rPr>
        <w:t xml:space="preserve">OIDC SIOP is an extension of OpenID Connect </w:t>
      </w:r>
      <w:r w:rsidR="008D03BB">
        <w:rPr>
          <w:rFonts w:ascii="Cambria" w:eastAsia="Cambria" w:hAnsi="Cambria" w:cs="Cambria"/>
          <w:color w:val="000000" w:themeColor="text1"/>
        </w:rPr>
        <w:t>(see</w:t>
      </w:r>
      <w:r w:rsidRPr="210C599E">
        <w:rPr>
          <w:rFonts w:ascii="Cambria" w:eastAsia="Cambria" w:hAnsi="Cambria" w:cs="Cambria"/>
          <w:color w:val="000000" w:themeColor="text1"/>
        </w:rPr>
        <w:t xml:space="preserve"> 7.2.1) to allow</w:t>
      </w:r>
      <w:r w:rsidR="007D31B8">
        <w:rPr>
          <w:rFonts w:ascii="Cambria" w:eastAsia="Cambria" w:hAnsi="Cambria" w:cs="Cambria"/>
          <w:color w:val="000000" w:themeColor="text1"/>
        </w:rPr>
        <w:t xml:space="preserve"> a</w:t>
      </w:r>
      <w:r w:rsidRPr="210C599E">
        <w:rPr>
          <w:rFonts w:ascii="Cambria" w:eastAsia="Cambria" w:hAnsi="Cambria" w:cs="Cambria"/>
          <w:color w:val="000000" w:themeColor="text1"/>
        </w:rPr>
        <w:t xml:space="preserve"> </w:t>
      </w:r>
      <w:proofErr w:type="spellStart"/>
      <w:r w:rsidRPr="210C599E">
        <w:rPr>
          <w:rFonts w:ascii="Cambria" w:eastAsia="Cambria" w:hAnsi="Cambria" w:cs="Cambria"/>
          <w:color w:val="000000" w:themeColor="text1"/>
        </w:rPr>
        <w:t>mdoc</w:t>
      </w:r>
      <w:proofErr w:type="spellEnd"/>
      <w:r w:rsidRPr="210C599E">
        <w:rPr>
          <w:rFonts w:ascii="Cambria" w:eastAsia="Cambria" w:hAnsi="Cambria" w:cs="Cambria"/>
          <w:color w:val="000000" w:themeColor="text1"/>
        </w:rPr>
        <w:t xml:space="preserve"> holder to use OpenID Providers (OPs) that they control and present </w:t>
      </w:r>
      <w:proofErr w:type="spellStart"/>
      <w:r w:rsidRPr="210C599E">
        <w:rPr>
          <w:rFonts w:ascii="Cambria" w:eastAsia="Cambria" w:hAnsi="Cambria" w:cs="Cambria"/>
          <w:color w:val="000000" w:themeColor="text1"/>
        </w:rPr>
        <w:t>mdoc</w:t>
      </w:r>
      <w:proofErr w:type="spellEnd"/>
      <w:r w:rsidRPr="210C599E">
        <w:rPr>
          <w:rFonts w:ascii="Cambria" w:eastAsia="Cambria" w:hAnsi="Cambria" w:cs="Cambria"/>
          <w:color w:val="000000" w:themeColor="text1"/>
        </w:rPr>
        <w:t xml:space="preserve"> data directly to </w:t>
      </w:r>
      <w:proofErr w:type="spellStart"/>
      <w:r w:rsidRPr="210C599E">
        <w:rPr>
          <w:rFonts w:ascii="Cambria" w:eastAsia="Cambria" w:hAnsi="Cambria" w:cs="Cambria"/>
          <w:color w:val="000000" w:themeColor="text1"/>
        </w:rPr>
        <w:t>mdoc</w:t>
      </w:r>
      <w:proofErr w:type="spellEnd"/>
      <w:r w:rsidRPr="210C599E">
        <w:rPr>
          <w:rFonts w:ascii="Cambria" w:eastAsia="Cambria" w:hAnsi="Cambria" w:cs="Cambria"/>
          <w:color w:val="000000" w:themeColor="text1"/>
        </w:rPr>
        <w:t xml:space="preserve"> reader as a device retrieval method and it prevents the issuing authority from knowing usage information of </w:t>
      </w:r>
      <w:proofErr w:type="spellStart"/>
      <w:r w:rsidRPr="210C599E">
        <w:rPr>
          <w:rFonts w:ascii="Cambria" w:eastAsia="Cambria" w:hAnsi="Cambria" w:cs="Cambria"/>
          <w:color w:val="000000" w:themeColor="text1"/>
        </w:rPr>
        <w:t>mdoc</w:t>
      </w:r>
      <w:proofErr w:type="spellEnd"/>
      <w:r w:rsidRPr="210C599E">
        <w:rPr>
          <w:rFonts w:ascii="Cambria" w:eastAsia="Cambria" w:hAnsi="Cambria" w:cs="Cambria"/>
          <w:color w:val="000000" w:themeColor="text1"/>
        </w:rPr>
        <w:t xml:space="preserve"> data via communication with </w:t>
      </w:r>
      <w:r w:rsidR="0E947EE2" w:rsidRPr="210C599E">
        <w:rPr>
          <w:rFonts w:ascii="Cambria" w:eastAsia="Cambria" w:hAnsi="Cambria" w:cs="Cambria"/>
          <w:color w:val="000000" w:themeColor="text1"/>
        </w:rPr>
        <w:t xml:space="preserve">the </w:t>
      </w:r>
      <w:proofErr w:type="spellStart"/>
      <w:r w:rsidRPr="210C599E">
        <w:rPr>
          <w:rFonts w:ascii="Cambria" w:eastAsia="Cambria" w:hAnsi="Cambria" w:cs="Cambria"/>
          <w:color w:val="000000" w:themeColor="text1"/>
        </w:rPr>
        <w:t>mdoc</w:t>
      </w:r>
      <w:proofErr w:type="spellEnd"/>
      <w:r w:rsidRPr="210C599E">
        <w:rPr>
          <w:rFonts w:ascii="Cambria" w:eastAsia="Cambria" w:hAnsi="Cambria" w:cs="Cambria"/>
          <w:color w:val="000000" w:themeColor="text1"/>
        </w:rPr>
        <w:t xml:space="preserve"> reader. OIDC SIOP is specified in OpenID foundation, OpenID Connect Core 1.0 incorporating errata set 1, </w:t>
      </w:r>
      <w:r w:rsidR="6A9DF805" w:rsidRPr="210C599E">
        <w:rPr>
          <w:rFonts w:ascii="Cambria" w:eastAsia="Cambria" w:hAnsi="Cambria" w:cs="Cambria"/>
          <w:color w:val="000000" w:themeColor="text1"/>
        </w:rPr>
        <w:t xml:space="preserve">Section </w:t>
      </w:r>
      <w:r w:rsidRPr="210C599E">
        <w:rPr>
          <w:rFonts w:ascii="Cambria" w:eastAsia="Cambria" w:hAnsi="Cambria" w:cs="Cambria"/>
          <w:color w:val="000000" w:themeColor="text1"/>
        </w:rPr>
        <w:t>7.</w:t>
      </w:r>
    </w:p>
    <w:p w14:paraId="5A94423E" w14:textId="77777777" w:rsidR="00C918F2" w:rsidRPr="00500740" w:rsidRDefault="00C918F2" w:rsidP="00C918F2">
      <w:pPr>
        <w:spacing w:line="257" w:lineRule="auto"/>
        <w:jc w:val="both"/>
        <w:rPr>
          <w:rFonts w:ascii="Cambria" w:eastAsia="Cambria" w:hAnsi="Cambria" w:cs="Cambria"/>
          <w:color w:val="000000" w:themeColor="text1"/>
        </w:rPr>
      </w:pPr>
    </w:p>
    <w:p w14:paraId="04BE349F" w14:textId="53B60207" w:rsidR="00C918F2" w:rsidRPr="00500740" w:rsidRDefault="00C918F2" w:rsidP="00C918F2">
      <w:pPr>
        <w:spacing w:line="257" w:lineRule="auto"/>
        <w:jc w:val="both"/>
        <w:rPr>
          <w:rFonts w:ascii="Cambria" w:eastAsia="Cambria" w:hAnsi="Cambria" w:cs="Cambria"/>
          <w:color w:val="000000" w:themeColor="text1"/>
        </w:rPr>
      </w:pPr>
      <w:r w:rsidRPr="04A2AD59">
        <w:rPr>
          <w:rFonts w:ascii="Cambria" w:eastAsia="Cambria" w:hAnsi="Cambria" w:cs="Cambria"/>
          <w:color w:val="000000" w:themeColor="text1"/>
        </w:rPr>
        <w:t xml:space="preserve">Figure </w:t>
      </w:r>
      <w:r w:rsidR="00715EC7">
        <w:rPr>
          <w:rFonts w:ascii="Cambria" w:eastAsia="Cambria" w:hAnsi="Cambria" w:cs="Cambria"/>
          <w:color w:val="000000" w:themeColor="text1"/>
        </w:rPr>
        <w:t>1</w:t>
      </w:r>
      <w:r w:rsidRPr="04A2AD59">
        <w:rPr>
          <w:rFonts w:ascii="Cambria" w:eastAsia="Cambria" w:hAnsi="Cambria" w:cs="Cambria"/>
          <w:color w:val="000000" w:themeColor="text1"/>
        </w:rPr>
        <w:t xml:space="preserve"> describes the OIDC SIOP system architecture.</w:t>
      </w:r>
    </w:p>
    <w:p w14:paraId="2BCC87A4" w14:textId="77777777" w:rsidR="00C918F2" w:rsidRPr="00500740" w:rsidRDefault="452A7005" w:rsidP="00C918F2">
      <w:pPr>
        <w:pStyle w:val="Body"/>
        <w:jc w:val="center"/>
      </w:pPr>
      <w:r>
        <w:rPr>
          <w:noProof/>
        </w:rPr>
        <w:lastRenderedPageBreak/>
        <w:drawing>
          <wp:inline distT="0" distB="0" distL="0" distR="0" wp14:anchorId="41F5B244" wp14:editId="342EFE21">
            <wp:extent cx="4572000" cy="2762250"/>
            <wp:effectExtent l="0" t="0" r="0" b="0"/>
            <wp:docPr id="1336386741" name="Picture 133638674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638674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C6037" w14:textId="0878A15C" w:rsidR="00C918F2" w:rsidRPr="00500740" w:rsidRDefault="00C918F2" w:rsidP="00C918F2">
      <w:pPr>
        <w:pStyle w:val="Body"/>
        <w:jc w:val="center"/>
        <w:rPr>
          <w:rFonts w:ascii="Cambria" w:eastAsia="Cambria" w:hAnsi="Cambria" w:cs="Cambria"/>
        </w:rPr>
      </w:pPr>
      <w:r w:rsidRPr="0074116F">
        <w:rPr>
          <w:rFonts w:ascii="Cambria" w:eastAsia="Cambria" w:hAnsi="Cambria" w:cs="Cambria"/>
        </w:rPr>
        <w:t xml:space="preserve">Figure </w:t>
      </w:r>
      <w:r w:rsidR="00715EC7">
        <w:rPr>
          <w:rFonts w:ascii="Cambria" w:eastAsia="Cambria" w:hAnsi="Cambria" w:cs="Cambria"/>
        </w:rPr>
        <w:t>1</w:t>
      </w:r>
      <w:r w:rsidRPr="00500740">
        <w:rPr>
          <w:rFonts w:ascii="Cambria" w:eastAsia="Cambria" w:hAnsi="Cambria" w:cs="Cambria"/>
        </w:rPr>
        <w:tab/>
        <w:t>OIDC SIOP system architecture</w:t>
      </w:r>
    </w:p>
    <w:p w14:paraId="1E83FC51" w14:textId="77777777" w:rsidR="00C918F2" w:rsidRPr="00500740" w:rsidRDefault="00C918F2" w:rsidP="00C918F2">
      <w:pPr>
        <w:pStyle w:val="Body"/>
        <w:rPr>
          <w:rFonts w:ascii="Cambria" w:eastAsia="Cambria" w:hAnsi="Cambria" w:cs="Cambria"/>
        </w:rPr>
      </w:pPr>
    </w:p>
    <w:p w14:paraId="48737D33" w14:textId="0B35CB46" w:rsidR="00C918F2" w:rsidRDefault="452A7005" w:rsidP="00C918F2">
      <w:pPr>
        <w:spacing w:line="257" w:lineRule="auto"/>
        <w:jc w:val="both"/>
        <w:rPr>
          <w:rFonts w:ascii="Cambria" w:eastAsia="Cambria" w:hAnsi="Cambria" w:cs="Cambria"/>
          <w:color w:val="000000" w:themeColor="text1"/>
        </w:rPr>
      </w:pPr>
      <w:r w:rsidRPr="210C599E">
        <w:rPr>
          <w:rFonts w:ascii="Cambria" w:eastAsia="Cambria" w:hAnsi="Cambria" w:cs="Cambria"/>
          <w:color w:val="000000" w:themeColor="text1"/>
        </w:rPr>
        <w:t xml:space="preserve">This document specifies interface between OIDC SIOP and OIDC Client </w:t>
      </w:r>
      <w:r w:rsidR="449999D6" w:rsidRPr="210C599E">
        <w:rPr>
          <w:rFonts w:ascii="Cambria" w:eastAsia="Cambria" w:hAnsi="Cambria" w:cs="Cambria"/>
          <w:color w:val="000000" w:themeColor="text1"/>
        </w:rPr>
        <w:t xml:space="preserve">that </w:t>
      </w:r>
      <w:r w:rsidRPr="210C599E">
        <w:rPr>
          <w:rFonts w:ascii="Cambria" w:eastAsia="Cambria" w:hAnsi="Cambria" w:cs="Cambria"/>
          <w:color w:val="000000" w:themeColor="text1"/>
        </w:rPr>
        <w:t xml:space="preserve">is used for data retrieval.  Additionally, the use of OIDC </w:t>
      </w:r>
      <w:proofErr w:type="spellStart"/>
      <w:r w:rsidR="68048D38" w:rsidRPr="210C599E">
        <w:rPr>
          <w:rFonts w:ascii="Cambria" w:eastAsia="Cambria" w:hAnsi="Cambria" w:cs="Cambria"/>
          <w:color w:val="000000" w:themeColor="text1"/>
        </w:rPr>
        <w:t>UserInfo</w:t>
      </w:r>
      <w:proofErr w:type="spellEnd"/>
      <w:r w:rsidR="68048D38" w:rsidRPr="210C599E">
        <w:rPr>
          <w:rFonts w:ascii="Cambria" w:eastAsia="Cambria" w:hAnsi="Cambria" w:cs="Cambria"/>
          <w:color w:val="000000" w:themeColor="text1"/>
        </w:rPr>
        <w:t xml:space="preserve"> </w:t>
      </w:r>
      <w:r w:rsidRPr="210C599E">
        <w:rPr>
          <w:rFonts w:ascii="Cambria" w:eastAsia="Cambria" w:hAnsi="Cambria" w:cs="Cambria"/>
          <w:color w:val="000000" w:themeColor="text1"/>
        </w:rPr>
        <w:t xml:space="preserve">endpoint is also specified. The discovery of the location of </w:t>
      </w:r>
      <w:r w:rsidR="02871E43" w:rsidRPr="210C599E">
        <w:rPr>
          <w:rFonts w:ascii="Cambria" w:eastAsia="Cambria" w:hAnsi="Cambria" w:cs="Cambria"/>
          <w:color w:val="000000" w:themeColor="text1"/>
        </w:rPr>
        <w:t xml:space="preserve">the </w:t>
      </w:r>
      <w:r w:rsidRPr="210C599E">
        <w:rPr>
          <w:rFonts w:ascii="Cambria" w:eastAsia="Cambria" w:hAnsi="Cambria" w:cs="Cambria"/>
          <w:color w:val="000000" w:themeColor="text1"/>
        </w:rPr>
        <w:t xml:space="preserve">OIDC </w:t>
      </w:r>
      <w:proofErr w:type="spellStart"/>
      <w:r w:rsidR="190B486B" w:rsidRPr="210C599E">
        <w:rPr>
          <w:rFonts w:ascii="Cambria" w:eastAsia="Cambria" w:hAnsi="Cambria" w:cs="Cambria"/>
          <w:color w:val="000000" w:themeColor="text1"/>
        </w:rPr>
        <w:t>UserInfo</w:t>
      </w:r>
      <w:proofErr w:type="spellEnd"/>
      <w:r w:rsidR="190B486B" w:rsidRPr="210C599E">
        <w:rPr>
          <w:rFonts w:ascii="Cambria" w:eastAsia="Cambria" w:hAnsi="Cambria" w:cs="Cambria"/>
          <w:color w:val="000000" w:themeColor="text1"/>
        </w:rPr>
        <w:t xml:space="preserve"> </w:t>
      </w:r>
      <w:r w:rsidRPr="210C599E">
        <w:rPr>
          <w:rFonts w:ascii="Cambria" w:eastAsia="Cambria" w:hAnsi="Cambria" w:cs="Cambria"/>
          <w:color w:val="000000" w:themeColor="text1"/>
        </w:rPr>
        <w:t xml:space="preserve">endpoint is out of scope of this document. </w:t>
      </w:r>
    </w:p>
    <w:p w14:paraId="1196FC33" w14:textId="77777777" w:rsidR="00C918F2" w:rsidRDefault="00C918F2" w:rsidP="00C918F2">
      <w:pPr>
        <w:spacing w:line="257" w:lineRule="auto"/>
        <w:jc w:val="both"/>
        <w:rPr>
          <w:rFonts w:ascii="Cambria" w:eastAsia="Cambria" w:hAnsi="Cambria" w:cs="Cambria"/>
          <w:color w:val="000000" w:themeColor="text1"/>
        </w:rPr>
      </w:pPr>
    </w:p>
    <w:p w14:paraId="6855EEDE" w14:textId="37A43466" w:rsidR="00C918F2" w:rsidRDefault="452A7005" w:rsidP="00C918F2">
      <w:pPr>
        <w:spacing w:line="257" w:lineRule="auto"/>
        <w:jc w:val="both"/>
        <w:rPr>
          <w:rFonts w:ascii="Cambria" w:eastAsia="Cambria" w:hAnsi="Cambria" w:cs="Cambria"/>
          <w:color w:val="000000" w:themeColor="text1"/>
        </w:rPr>
      </w:pPr>
      <w:r w:rsidRPr="210C599E">
        <w:rPr>
          <w:rFonts w:ascii="Cambria" w:eastAsia="Cambria" w:hAnsi="Cambria" w:cs="Cambria"/>
          <w:color w:val="000000" w:themeColor="text1"/>
        </w:rPr>
        <w:t xml:space="preserve">The interface between </w:t>
      </w:r>
      <w:r w:rsidR="3283A466" w:rsidRPr="210C599E">
        <w:rPr>
          <w:rFonts w:ascii="Cambria" w:eastAsia="Cambria" w:hAnsi="Cambria" w:cs="Cambria"/>
          <w:color w:val="000000" w:themeColor="text1"/>
        </w:rPr>
        <w:t xml:space="preserve">the </w:t>
      </w:r>
      <w:r w:rsidRPr="210C599E">
        <w:rPr>
          <w:rFonts w:ascii="Cambria" w:eastAsia="Cambria" w:hAnsi="Cambria" w:cs="Cambria"/>
          <w:color w:val="000000" w:themeColor="text1"/>
        </w:rPr>
        <w:t xml:space="preserve">holder and OIDC SIOP is required for user authentication for </w:t>
      </w:r>
      <w:r w:rsidR="26A9726A" w:rsidRPr="210C599E">
        <w:rPr>
          <w:rFonts w:ascii="Cambria" w:eastAsia="Cambria" w:hAnsi="Cambria" w:cs="Cambria"/>
          <w:color w:val="000000" w:themeColor="text1"/>
        </w:rPr>
        <w:t xml:space="preserve">the </w:t>
      </w:r>
      <w:proofErr w:type="spellStart"/>
      <w:r w:rsidRPr="210C599E">
        <w:rPr>
          <w:rFonts w:ascii="Cambria" w:eastAsia="Cambria" w:hAnsi="Cambria" w:cs="Cambria"/>
          <w:color w:val="000000" w:themeColor="text1"/>
        </w:rPr>
        <w:t>mdoc</w:t>
      </w:r>
      <w:proofErr w:type="spellEnd"/>
      <w:r w:rsidRPr="210C599E">
        <w:rPr>
          <w:rFonts w:ascii="Cambria" w:eastAsia="Cambria" w:hAnsi="Cambria" w:cs="Cambria"/>
          <w:color w:val="000000" w:themeColor="text1"/>
        </w:rPr>
        <w:t xml:space="preserve"> data retrieval service and the requirements for this interface are out of scope of this standard. The interface between </w:t>
      </w:r>
      <w:r w:rsidR="078CE032" w:rsidRPr="210C599E">
        <w:rPr>
          <w:rFonts w:ascii="Cambria" w:eastAsia="Cambria" w:hAnsi="Cambria" w:cs="Cambria"/>
          <w:color w:val="000000" w:themeColor="text1"/>
        </w:rPr>
        <w:t xml:space="preserve">the </w:t>
      </w:r>
      <w:r w:rsidRPr="210C599E">
        <w:rPr>
          <w:rFonts w:ascii="Cambria" w:eastAsia="Cambria" w:hAnsi="Cambria" w:cs="Cambria"/>
          <w:color w:val="000000" w:themeColor="text1"/>
        </w:rPr>
        <w:t xml:space="preserve">Issuing Authority and OIDC SIOP is also out of scope. OIDC SIOP is applicable to remote identification system architecture </w:t>
      </w:r>
      <w:r w:rsidR="008D03BB">
        <w:rPr>
          <w:rFonts w:ascii="Cambria" w:eastAsia="Cambria" w:hAnsi="Cambria" w:cs="Cambria"/>
          <w:color w:val="000000" w:themeColor="text1"/>
        </w:rPr>
        <w:t>(see</w:t>
      </w:r>
      <w:r w:rsidRPr="210C599E">
        <w:rPr>
          <w:rFonts w:ascii="Cambria" w:eastAsia="Cambria" w:hAnsi="Cambria" w:cs="Cambria"/>
          <w:color w:val="000000" w:themeColor="text1"/>
        </w:rPr>
        <w:t xml:space="preserve"> ISO/IEC 23220-1, Clause 10). OIDC SIOP is supported by mobile </w:t>
      </w:r>
      <w:proofErr w:type="spellStart"/>
      <w:r w:rsidRPr="210C599E">
        <w:rPr>
          <w:rFonts w:ascii="Cambria" w:eastAsia="Cambria" w:hAnsi="Cambria" w:cs="Cambria"/>
          <w:color w:val="000000" w:themeColor="text1"/>
        </w:rPr>
        <w:t>eID</w:t>
      </w:r>
      <w:proofErr w:type="spellEnd"/>
      <w:r w:rsidRPr="210C599E">
        <w:rPr>
          <w:rFonts w:ascii="Cambria" w:eastAsia="Cambria" w:hAnsi="Cambria" w:cs="Cambria"/>
          <w:color w:val="000000" w:themeColor="text1"/>
        </w:rPr>
        <w:t xml:space="preserve">-app and OIDC Client is supported by </w:t>
      </w:r>
      <w:r w:rsidR="008D03BB">
        <w:rPr>
          <w:rFonts w:ascii="Cambria" w:eastAsia="Cambria" w:hAnsi="Cambria" w:cs="Cambria"/>
          <w:color w:val="000000" w:themeColor="text1"/>
        </w:rPr>
        <w:t xml:space="preserve">the </w:t>
      </w:r>
      <w:r w:rsidRPr="210C599E">
        <w:rPr>
          <w:rFonts w:ascii="Cambria" w:eastAsia="Cambria" w:hAnsi="Cambria" w:cs="Cambria"/>
          <w:color w:val="000000" w:themeColor="text1"/>
        </w:rPr>
        <w:t xml:space="preserve">Service Provider </w:t>
      </w:r>
      <w:r w:rsidR="008D03BB">
        <w:rPr>
          <w:rFonts w:ascii="Cambria" w:eastAsia="Cambria" w:hAnsi="Cambria" w:cs="Cambria"/>
          <w:color w:val="000000" w:themeColor="text1"/>
        </w:rPr>
        <w:t>(see</w:t>
      </w:r>
      <w:r w:rsidRPr="210C599E">
        <w:rPr>
          <w:rFonts w:ascii="Cambria" w:eastAsia="Cambria" w:hAnsi="Cambria" w:cs="Cambria"/>
          <w:color w:val="000000" w:themeColor="text1"/>
        </w:rPr>
        <w:t xml:space="preserve"> ISO/IEC 23220-1, Clause 10, Figure 14). In this document, the OIDC SIOP may support </w:t>
      </w:r>
      <w:r w:rsidR="20C70E28" w:rsidRPr="210C599E">
        <w:rPr>
          <w:rFonts w:ascii="Cambria" w:eastAsia="Cambria" w:hAnsi="Cambria" w:cs="Cambria"/>
          <w:color w:val="000000" w:themeColor="text1"/>
        </w:rPr>
        <w:t xml:space="preserve">the </w:t>
      </w:r>
      <w:proofErr w:type="spellStart"/>
      <w:r w:rsidR="20C70E28" w:rsidRPr="210C599E">
        <w:rPr>
          <w:rFonts w:ascii="Cambria" w:eastAsia="Cambria" w:hAnsi="Cambria" w:cs="Cambria"/>
          <w:color w:val="000000" w:themeColor="text1"/>
        </w:rPr>
        <w:t>UserInfo</w:t>
      </w:r>
      <w:proofErr w:type="spellEnd"/>
      <w:r w:rsidR="20C70E28" w:rsidRPr="210C599E">
        <w:rPr>
          <w:rFonts w:ascii="Cambria" w:eastAsia="Cambria" w:hAnsi="Cambria" w:cs="Cambria"/>
          <w:color w:val="000000" w:themeColor="text1"/>
        </w:rPr>
        <w:t xml:space="preserve"> </w:t>
      </w:r>
      <w:r w:rsidRPr="210C599E">
        <w:rPr>
          <w:rFonts w:ascii="Cambria" w:eastAsia="Cambria" w:hAnsi="Cambria" w:cs="Cambria"/>
          <w:color w:val="000000" w:themeColor="text1"/>
        </w:rPr>
        <w:t>endpoint and provides additional information</w:t>
      </w:r>
      <w:r w:rsidR="5CF32571" w:rsidRPr="210C599E">
        <w:rPr>
          <w:rFonts w:ascii="Cambria" w:eastAsia="Cambria" w:hAnsi="Cambria" w:cs="Cambria"/>
          <w:color w:val="000000" w:themeColor="text1"/>
        </w:rPr>
        <w:t>,</w:t>
      </w:r>
      <w:r w:rsidRPr="210C599E">
        <w:rPr>
          <w:rFonts w:ascii="Cambria" w:eastAsia="Cambria" w:hAnsi="Cambria" w:cs="Cambria"/>
          <w:color w:val="000000" w:themeColor="text1"/>
        </w:rPr>
        <w:t xml:space="preserve"> which includes claims not included in </w:t>
      </w:r>
      <w:r w:rsidR="008D03BB">
        <w:rPr>
          <w:rFonts w:ascii="Cambria" w:eastAsia="Cambria" w:hAnsi="Cambria" w:cs="Cambria"/>
          <w:color w:val="000000" w:themeColor="text1"/>
        </w:rPr>
        <w:t xml:space="preserve">the </w:t>
      </w:r>
      <w:r w:rsidR="249FB3EE" w:rsidRPr="210C599E">
        <w:rPr>
          <w:rFonts w:ascii="Cambria" w:eastAsia="Cambria" w:hAnsi="Cambria" w:cs="Cambria"/>
          <w:color w:val="000000" w:themeColor="text1"/>
        </w:rPr>
        <w:t>ID Token</w:t>
      </w:r>
      <w:r w:rsidRPr="210C599E">
        <w:rPr>
          <w:rFonts w:ascii="Cambria" w:eastAsia="Cambria" w:hAnsi="Cambria" w:cs="Cambria"/>
          <w:color w:val="000000" w:themeColor="text1"/>
        </w:rPr>
        <w:t>.</w:t>
      </w:r>
    </w:p>
    <w:p w14:paraId="43B99948" w14:textId="77777777" w:rsidR="00C918F2" w:rsidRDefault="00C918F2" w:rsidP="00C918F2">
      <w:pPr>
        <w:spacing w:line="257" w:lineRule="auto"/>
        <w:jc w:val="both"/>
        <w:rPr>
          <w:rFonts w:ascii="Cambria" w:eastAsia="Cambria" w:hAnsi="Cambria" w:cs="Cambria"/>
          <w:color w:val="000000" w:themeColor="text1"/>
        </w:rPr>
      </w:pPr>
    </w:p>
    <w:p w14:paraId="423A48CE" w14:textId="3F4DBA33" w:rsidR="00C918F2" w:rsidRDefault="452A7005" w:rsidP="00C918F2">
      <w:pPr>
        <w:spacing w:line="257" w:lineRule="auto"/>
        <w:jc w:val="both"/>
        <w:rPr>
          <w:rFonts w:ascii="Cambria" w:eastAsia="Cambria" w:hAnsi="Cambria" w:cs="Cambria"/>
          <w:color w:val="000000" w:themeColor="text1"/>
          <w:highlight w:val="yellow"/>
        </w:rPr>
      </w:pPr>
      <w:proofErr w:type="gramStart"/>
      <w:r w:rsidRPr="210C599E">
        <w:rPr>
          <w:rFonts w:ascii="Cambria" w:eastAsia="Cambria" w:hAnsi="Cambria" w:cs="Cambria"/>
          <w:color w:val="000000" w:themeColor="text1"/>
          <w:highlight w:val="yellow"/>
        </w:rPr>
        <w:t>Editor’s</w:t>
      </w:r>
      <w:proofErr w:type="gramEnd"/>
      <w:r w:rsidRPr="210C599E">
        <w:rPr>
          <w:rFonts w:ascii="Cambria" w:eastAsia="Cambria" w:hAnsi="Cambria" w:cs="Cambria"/>
          <w:color w:val="000000" w:themeColor="text1"/>
          <w:highlight w:val="yellow"/>
        </w:rPr>
        <w:t xml:space="preserve"> note We need to propose to add “remote user storage” entity in ISO/IEC 23220-1 for supporting </w:t>
      </w:r>
      <w:r w:rsidR="28629C31" w:rsidRPr="210C599E">
        <w:rPr>
          <w:rFonts w:ascii="Cambria" w:eastAsia="Cambria" w:hAnsi="Cambria" w:cs="Cambria"/>
          <w:color w:val="000000" w:themeColor="text1"/>
          <w:highlight w:val="yellow"/>
        </w:rPr>
        <w:t xml:space="preserve">the </w:t>
      </w:r>
      <w:proofErr w:type="spellStart"/>
      <w:r w:rsidR="28629C31" w:rsidRPr="210C599E">
        <w:rPr>
          <w:rFonts w:ascii="Cambria" w:eastAsia="Cambria" w:hAnsi="Cambria" w:cs="Cambria"/>
          <w:color w:val="000000" w:themeColor="text1"/>
          <w:highlight w:val="yellow"/>
        </w:rPr>
        <w:t>UserInfo</w:t>
      </w:r>
      <w:proofErr w:type="spellEnd"/>
      <w:r w:rsidR="28629C31" w:rsidRPr="210C599E">
        <w:rPr>
          <w:rFonts w:ascii="Cambria" w:eastAsia="Cambria" w:hAnsi="Cambria" w:cs="Cambria"/>
          <w:color w:val="000000" w:themeColor="text1"/>
          <w:highlight w:val="yellow"/>
        </w:rPr>
        <w:t xml:space="preserve"> </w:t>
      </w:r>
      <w:r w:rsidRPr="210C599E">
        <w:rPr>
          <w:rFonts w:ascii="Cambria" w:eastAsia="Cambria" w:hAnsi="Cambria" w:cs="Cambria"/>
          <w:color w:val="000000" w:themeColor="text1"/>
          <w:highlight w:val="yellow"/>
        </w:rPr>
        <w:t>endpoint.</w:t>
      </w:r>
    </w:p>
    <w:p w14:paraId="5107E505" w14:textId="77777777" w:rsidR="00C918F2" w:rsidRDefault="00C918F2" w:rsidP="00C918F2">
      <w:pPr>
        <w:pStyle w:val="Body"/>
        <w:rPr>
          <w:color w:val="000000" w:themeColor="text1"/>
        </w:rPr>
      </w:pPr>
    </w:p>
    <w:p w14:paraId="36E9D705" w14:textId="77777777" w:rsidR="00C918F2" w:rsidRPr="00500740" w:rsidRDefault="00C918F2" w:rsidP="00C918F2">
      <w:pPr>
        <w:pStyle w:val="Body"/>
        <w:rPr>
          <w:rFonts w:ascii="Cambria" w:eastAsia="Cambria" w:hAnsi="Cambria" w:cs="Cambria"/>
        </w:rPr>
      </w:pPr>
      <w:r w:rsidRPr="04A2AD59">
        <w:rPr>
          <w:rFonts w:ascii="Cambria" w:eastAsia="Cambria" w:hAnsi="Cambria" w:cs="Cambria"/>
        </w:rPr>
        <w:t>The protocol between OIDC SIOP and OIDC Relying Party consists of the following four steps:</w:t>
      </w:r>
    </w:p>
    <w:p w14:paraId="43EAAB5D" w14:textId="317B0027" w:rsidR="00C918F2" w:rsidRPr="00500740" w:rsidRDefault="00C918F2" w:rsidP="00C918F2">
      <w:pPr>
        <w:pStyle w:val="Body"/>
        <w:numPr>
          <w:ilvl w:val="0"/>
          <w:numId w:val="9"/>
        </w:numPr>
        <w:rPr>
          <w:rFonts w:ascii="Cambria" w:eastAsia="Cambria" w:hAnsi="Cambria" w:cs="Cambria"/>
        </w:rPr>
      </w:pPr>
      <w:r w:rsidRPr="04A2AD59">
        <w:rPr>
          <w:rFonts w:ascii="Cambria" w:eastAsia="Cambria" w:hAnsi="Cambria" w:cs="Cambria"/>
        </w:rPr>
        <w:t xml:space="preserve">SIOP discovery </w:t>
      </w:r>
      <w:r w:rsidR="008D03BB">
        <w:rPr>
          <w:rFonts w:ascii="Cambria" w:eastAsia="Cambria" w:hAnsi="Cambria" w:cs="Cambria"/>
        </w:rPr>
        <w:t>(see</w:t>
      </w:r>
      <w:r w:rsidRPr="04A2AD59">
        <w:rPr>
          <w:rFonts w:ascii="Cambria" w:eastAsia="Cambria" w:hAnsi="Cambria" w:cs="Cambria"/>
        </w:rPr>
        <w:t xml:space="preserve"> 7.1.3.4.2)</w:t>
      </w:r>
    </w:p>
    <w:p w14:paraId="1CBCF2BE" w14:textId="56C19C80" w:rsidR="00C918F2" w:rsidRPr="00500740" w:rsidRDefault="00C918F2" w:rsidP="00C918F2">
      <w:pPr>
        <w:pStyle w:val="Body"/>
        <w:numPr>
          <w:ilvl w:val="0"/>
          <w:numId w:val="9"/>
        </w:numPr>
        <w:rPr>
          <w:rFonts w:ascii="Cambria" w:eastAsia="Cambria" w:hAnsi="Cambria" w:cs="Cambria"/>
        </w:rPr>
      </w:pPr>
      <w:r w:rsidRPr="04A2AD59">
        <w:rPr>
          <w:rFonts w:ascii="Cambria" w:eastAsia="Cambria" w:hAnsi="Cambria" w:cs="Cambria"/>
        </w:rPr>
        <w:t xml:space="preserve">SIOP registration </w:t>
      </w:r>
      <w:r w:rsidR="008D03BB">
        <w:rPr>
          <w:rFonts w:ascii="Cambria" w:eastAsia="Cambria" w:hAnsi="Cambria" w:cs="Cambria"/>
        </w:rPr>
        <w:t>(see</w:t>
      </w:r>
      <w:r w:rsidRPr="04A2AD59">
        <w:rPr>
          <w:rFonts w:ascii="Cambria" w:eastAsia="Cambria" w:hAnsi="Cambria" w:cs="Cambria"/>
        </w:rPr>
        <w:t xml:space="preserve"> 7.1.3.4.3)</w:t>
      </w:r>
    </w:p>
    <w:p w14:paraId="17B92257" w14:textId="5C9DCD83" w:rsidR="00C918F2" w:rsidRPr="00500740" w:rsidRDefault="452A7005" w:rsidP="00C918F2">
      <w:pPr>
        <w:pStyle w:val="Body"/>
        <w:numPr>
          <w:ilvl w:val="0"/>
          <w:numId w:val="9"/>
        </w:numPr>
        <w:rPr>
          <w:rFonts w:ascii="Cambria" w:eastAsia="Cambria" w:hAnsi="Cambria" w:cs="Cambria"/>
        </w:rPr>
      </w:pPr>
      <w:r w:rsidRPr="210C599E">
        <w:rPr>
          <w:rFonts w:ascii="Cambria" w:eastAsia="Cambria" w:hAnsi="Cambria" w:cs="Cambria"/>
        </w:rPr>
        <w:t xml:space="preserve">Authorization Request and </w:t>
      </w:r>
      <w:r w:rsidR="04E564DF" w:rsidRPr="210C599E">
        <w:rPr>
          <w:rFonts w:ascii="Cambria" w:eastAsia="Cambria" w:hAnsi="Cambria" w:cs="Cambria"/>
        </w:rPr>
        <w:t>ID Token</w:t>
      </w:r>
      <w:r w:rsidRPr="210C599E">
        <w:rPr>
          <w:rFonts w:ascii="Cambria" w:eastAsia="Cambria" w:hAnsi="Cambria" w:cs="Cambria"/>
        </w:rPr>
        <w:t xml:space="preserve"> retrieval </w:t>
      </w:r>
      <w:r w:rsidR="008D03BB">
        <w:rPr>
          <w:rFonts w:ascii="Cambria" w:eastAsia="Cambria" w:hAnsi="Cambria" w:cs="Cambria"/>
        </w:rPr>
        <w:t>(see</w:t>
      </w:r>
      <w:r w:rsidRPr="210C599E">
        <w:rPr>
          <w:rFonts w:ascii="Cambria" w:eastAsia="Cambria" w:hAnsi="Cambria" w:cs="Cambria"/>
        </w:rPr>
        <w:t xml:space="preserve"> 7.1.3.4.4)</w:t>
      </w:r>
    </w:p>
    <w:p w14:paraId="346729BD" w14:textId="2CE213D3" w:rsidR="00C918F2" w:rsidRPr="00500740" w:rsidRDefault="74A19262" w:rsidP="00C918F2">
      <w:pPr>
        <w:pStyle w:val="Body"/>
        <w:numPr>
          <w:ilvl w:val="0"/>
          <w:numId w:val="9"/>
        </w:numPr>
        <w:rPr>
          <w:rFonts w:ascii="Cambria" w:eastAsia="Cambria" w:hAnsi="Cambria" w:cs="Cambria"/>
        </w:rPr>
      </w:pPr>
      <w:r w:rsidRPr="210C599E">
        <w:rPr>
          <w:rFonts w:ascii="Cambria" w:eastAsia="Cambria" w:hAnsi="Cambria" w:cs="Cambria"/>
        </w:rPr>
        <w:t>ID Token</w:t>
      </w:r>
      <w:r w:rsidR="452A7005" w:rsidRPr="210C599E">
        <w:rPr>
          <w:rFonts w:ascii="Cambria" w:eastAsia="Cambria" w:hAnsi="Cambria" w:cs="Cambria"/>
        </w:rPr>
        <w:t xml:space="preserve"> validation </w:t>
      </w:r>
      <w:r w:rsidR="008D03BB">
        <w:rPr>
          <w:rFonts w:ascii="Cambria" w:eastAsia="Cambria" w:hAnsi="Cambria" w:cs="Cambria"/>
        </w:rPr>
        <w:t>(see</w:t>
      </w:r>
      <w:r w:rsidR="452A7005" w:rsidRPr="210C599E">
        <w:rPr>
          <w:rFonts w:ascii="Cambria" w:eastAsia="Cambria" w:hAnsi="Cambria" w:cs="Cambria"/>
        </w:rPr>
        <w:t xml:space="preserve"> 7.1.3.4.5)</w:t>
      </w:r>
    </w:p>
    <w:p w14:paraId="74B91219" w14:textId="77777777" w:rsidR="00C918F2" w:rsidRPr="00500740" w:rsidRDefault="00C918F2" w:rsidP="00C918F2">
      <w:pPr>
        <w:pStyle w:val="Body"/>
        <w:rPr>
          <w:rFonts w:ascii="Cambria" w:eastAsia="Cambria" w:hAnsi="Cambria" w:cs="Cambria"/>
        </w:rPr>
      </w:pPr>
    </w:p>
    <w:p w14:paraId="7AF82C22" w14:textId="77777777" w:rsidR="00C918F2" w:rsidRPr="00500740" w:rsidRDefault="00C918F2" w:rsidP="00C918F2">
      <w:pPr>
        <w:pStyle w:val="Body"/>
        <w:rPr>
          <w:rFonts w:ascii="Cambria" w:eastAsia="Cambria" w:hAnsi="Cambria" w:cs="Cambria"/>
        </w:rPr>
      </w:pPr>
      <w:bookmarkStart w:id="4" w:name="_Hlk67925167"/>
      <w:r w:rsidRPr="04A2AD59">
        <w:rPr>
          <w:rFonts w:ascii="Cambria" w:eastAsia="Cambria" w:hAnsi="Cambria" w:cs="Cambria"/>
          <w:b/>
          <w:bCs/>
          <w:lang w:val="en-GB"/>
        </w:rPr>
        <w:t>7.1.3.4.2 SIOP discovery</w:t>
      </w:r>
    </w:p>
    <w:bookmarkEnd w:id="4"/>
    <w:p w14:paraId="1DC219A7" w14:textId="2A98EA22" w:rsidR="00C918F2" w:rsidRPr="00500740" w:rsidRDefault="452A7005" w:rsidP="00C918F2">
      <w:pPr>
        <w:spacing w:line="257" w:lineRule="auto"/>
        <w:jc w:val="both"/>
        <w:rPr>
          <w:rFonts w:ascii="Cambria" w:eastAsia="Cambria" w:hAnsi="Cambria" w:cs="Cambria"/>
          <w:color w:val="000000" w:themeColor="text1"/>
        </w:rPr>
      </w:pPr>
      <w:r w:rsidRPr="210C599E">
        <w:rPr>
          <w:rFonts w:ascii="Cambria" w:eastAsia="Cambria" w:hAnsi="Cambria" w:cs="Cambria"/>
          <w:color w:val="000000" w:themeColor="text1"/>
        </w:rPr>
        <w:t xml:space="preserve">For SIOP discovery, OpenID connect dynamic discovery is not applicable and </w:t>
      </w:r>
      <w:r w:rsidR="48B8C347" w:rsidRPr="210C599E">
        <w:rPr>
          <w:rFonts w:ascii="Cambria" w:eastAsia="Cambria" w:hAnsi="Cambria" w:cs="Cambria"/>
          <w:color w:val="000000" w:themeColor="text1"/>
        </w:rPr>
        <w:t xml:space="preserve">a </w:t>
      </w:r>
      <w:r w:rsidRPr="210C599E">
        <w:rPr>
          <w:rFonts w:ascii="Cambria" w:eastAsia="Cambria" w:hAnsi="Cambria" w:cs="Cambria"/>
          <w:color w:val="000000" w:themeColor="text1"/>
        </w:rPr>
        <w:t>static configuration may be used. If static configuration is not used, the value of the configuration parameters should be negotiated between OIDC SIOP and OIDC Client in advance.</w:t>
      </w:r>
    </w:p>
    <w:p w14:paraId="3A5ED48A" w14:textId="77777777" w:rsidR="00C918F2" w:rsidRPr="00500740" w:rsidRDefault="00C918F2" w:rsidP="00C918F2">
      <w:pPr>
        <w:spacing w:line="257" w:lineRule="auto"/>
        <w:jc w:val="both"/>
        <w:rPr>
          <w:rFonts w:ascii="Cambria" w:eastAsia="Cambria" w:hAnsi="Cambria" w:cs="Cambria"/>
          <w:color w:val="000000" w:themeColor="text1"/>
        </w:rPr>
      </w:pPr>
    </w:p>
    <w:p w14:paraId="630C86CD" w14:textId="781F5B71" w:rsidR="00C918F2" w:rsidRPr="00500740" w:rsidRDefault="452A7005" w:rsidP="00C918F2">
      <w:pPr>
        <w:spacing w:line="257" w:lineRule="auto"/>
        <w:jc w:val="both"/>
        <w:rPr>
          <w:rFonts w:ascii="Cambria" w:eastAsia="Cambria" w:hAnsi="Cambria" w:cs="Cambria"/>
          <w:color w:val="000000" w:themeColor="text1"/>
        </w:rPr>
      </w:pPr>
      <w:r w:rsidRPr="210C599E">
        <w:rPr>
          <w:rFonts w:ascii="Cambria" w:eastAsia="Cambria" w:hAnsi="Cambria" w:cs="Cambria"/>
          <w:color w:val="000000" w:themeColor="text1"/>
        </w:rPr>
        <w:t xml:space="preserve">The value of </w:t>
      </w:r>
      <w:r w:rsidR="5E81F061" w:rsidRPr="210C599E">
        <w:rPr>
          <w:rFonts w:ascii="Cambria" w:eastAsia="Cambria" w:hAnsi="Cambria" w:cs="Cambria"/>
          <w:color w:val="000000" w:themeColor="text1"/>
        </w:rPr>
        <w:t xml:space="preserve">the </w:t>
      </w:r>
      <w:r w:rsidRPr="210C599E">
        <w:rPr>
          <w:rFonts w:ascii="Cambria" w:eastAsia="Cambria" w:hAnsi="Cambria" w:cs="Cambria"/>
          <w:color w:val="000000" w:themeColor="text1"/>
        </w:rPr>
        <w:t>"</w:t>
      </w:r>
      <w:proofErr w:type="spellStart"/>
      <w:r w:rsidRPr="210C599E">
        <w:rPr>
          <w:rFonts w:ascii="Cambria" w:eastAsia="Cambria" w:hAnsi="Cambria" w:cs="Cambria"/>
          <w:color w:val="000000" w:themeColor="text1"/>
        </w:rPr>
        <w:t>id_token_signing_alg_values_supported</w:t>
      </w:r>
      <w:proofErr w:type="spellEnd"/>
      <w:r w:rsidRPr="210C599E">
        <w:rPr>
          <w:rFonts w:ascii="Cambria" w:eastAsia="Cambria" w:hAnsi="Cambria" w:cs="Cambria"/>
          <w:color w:val="000000" w:themeColor="text1"/>
        </w:rPr>
        <w:t xml:space="preserve">" parameter </w:t>
      </w:r>
      <w:r w:rsidR="00817EF4">
        <w:rPr>
          <w:rFonts w:ascii="Cambria" w:eastAsia="Cambria" w:hAnsi="Cambria" w:cs="Cambria"/>
          <w:color w:val="000000" w:themeColor="text1"/>
        </w:rPr>
        <w:t>shall</w:t>
      </w:r>
      <w:r w:rsidRPr="210C599E">
        <w:rPr>
          <w:rFonts w:ascii="Cambria" w:eastAsia="Cambria" w:hAnsi="Cambria" w:cs="Cambria"/>
          <w:color w:val="000000" w:themeColor="text1"/>
        </w:rPr>
        <w:t xml:space="preserve"> be</w:t>
      </w:r>
      <w:r w:rsidR="06EEDFCF" w:rsidRPr="210C599E">
        <w:rPr>
          <w:rFonts w:ascii="Cambria" w:eastAsia="Cambria" w:hAnsi="Cambria" w:cs="Cambria"/>
          <w:color w:val="000000" w:themeColor="text1"/>
        </w:rPr>
        <w:t xml:space="preserve"> any subset </w:t>
      </w:r>
      <w:proofErr w:type="gramStart"/>
      <w:r w:rsidR="06EEDFCF" w:rsidRPr="210C599E">
        <w:rPr>
          <w:rFonts w:ascii="Cambria" w:eastAsia="Cambria" w:hAnsi="Cambria" w:cs="Cambria"/>
          <w:color w:val="000000" w:themeColor="text1"/>
        </w:rPr>
        <w:t>of</w:t>
      </w:r>
      <w:r w:rsidRPr="210C599E">
        <w:rPr>
          <w:rFonts w:ascii="Cambria" w:eastAsia="Cambria" w:hAnsi="Cambria" w:cs="Cambria"/>
          <w:color w:val="000000" w:themeColor="text1"/>
        </w:rPr>
        <w:t xml:space="preserve"> ”ES</w:t>
      </w:r>
      <w:proofErr w:type="gramEnd"/>
      <w:r w:rsidRPr="210C599E">
        <w:rPr>
          <w:rFonts w:ascii="Cambria" w:eastAsia="Cambria" w:hAnsi="Cambria" w:cs="Cambria"/>
          <w:color w:val="000000" w:themeColor="text1"/>
        </w:rPr>
        <w:t>256”, “ES384”, “ES512”</w:t>
      </w:r>
      <w:r w:rsidR="16FCCADB" w:rsidRPr="210C599E">
        <w:rPr>
          <w:rFonts w:ascii="Cambria" w:eastAsia="Cambria" w:hAnsi="Cambria" w:cs="Cambria"/>
          <w:color w:val="000000" w:themeColor="text1"/>
        </w:rPr>
        <w:t>,</w:t>
      </w:r>
      <w:r w:rsidRPr="210C599E">
        <w:rPr>
          <w:rFonts w:ascii="Cambria" w:eastAsia="Cambria" w:hAnsi="Cambria" w:cs="Cambria"/>
          <w:color w:val="000000" w:themeColor="text1"/>
        </w:rPr>
        <w:t xml:space="preserve"> </w:t>
      </w:r>
      <w:r w:rsidR="65E66CBA" w:rsidRPr="210C599E">
        <w:rPr>
          <w:rFonts w:ascii="Cambria" w:eastAsia="Cambria" w:hAnsi="Cambria" w:cs="Cambria"/>
          <w:color w:val="000000" w:themeColor="text1"/>
        </w:rPr>
        <w:t xml:space="preserve">and </w:t>
      </w:r>
      <w:r w:rsidRPr="210C599E">
        <w:rPr>
          <w:rFonts w:ascii="Cambria" w:eastAsia="Cambria" w:hAnsi="Cambria" w:cs="Cambria"/>
          <w:color w:val="000000" w:themeColor="text1"/>
        </w:rPr>
        <w:t>”</w:t>
      </w:r>
      <w:proofErr w:type="spellStart"/>
      <w:r w:rsidRPr="210C599E">
        <w:rPr>
          <w:rFonts w:ascii="Cambria" w:eastAsia="Cambria" w:hAnsi="Cambria" w:cs="Cambria"/>
          <w:color w:val="000000" w:themeColor="text1"/>
        </w:rPr>
        <w:t>EdDSA</w:t>
      </w:r>
      <w:proofErr w:type="spellEnd"/>
      <w:r w:rsidRPr="210C599E">
        <w:rPr>
          <w:rFonts w:ascii="Cambria" w:eastAsia="Cambria" w:hAnsi="Cambria" w:cs="Cambria"/>
          <w:color w:val="000000" w:themeColor="text1"/>
        </w:rPr>
        <w:t>”</w:t>
      </w:r>
      <w:r w:rsidR="1B7FD69C" w:rsidRPr="210C599E">
        <w:rPr>
          <w:rFonts w:ascii="Cambria" w:eastAsia="Cambria" w:hAnsi="Cambria" w:cs="Cambria"/>
          <w:color w:val="000000" w:themeColor="text1"/>
        </w:rPr>
        <w:t>,</w:t>
      </w:r>
      <w:r w:rsidRPr="210C599E">
        <w:rPr>
          <w:rFonts w:ascii="Cambria" w:eastAsia="Cambria" w:hAnsi="Cambria" w:cs="Cambria"/>
          <w:color w:val="000000" w:themeColor="text1"/>
        </w:rPr>
        <w:t xml:space="preserve"> as specified in ISO/IEC 18013-5:2021, 9.1.2.4. The value of "</w:t>
      </w:r>
      <w:proofErr w:type="spellStart"/>
      <w:r w:rsidRPr="210C599E">
        <w:rPr>
          <w:rFonts w:ascii="Cambria" w:eastAsia="Cambria" w:hAnsi="Cambria" w:cs="Cambria"/>
          <w:color w:val="000000" w:themeColor="text1"/>
        </w:rPr>
        <w:t>request_object_signing_alg_values_supported</w:t>
      </w:r>
      <w:proofErr w:type="spellEnd"/>
      <w:r w:rsidRPr="210C599E">
        <w:rPr>
          <w:rFonts w:ascii="Cambria" w:eastAsia="Cambria" w:hAnsi="Cambria" w:cs="Cambria"/>
          <w:color w:val="000000" w:themeColor="text1"/>
        </w:rPr>
        <w:t>" shall be</w:t>
      </w:r>
      <w:r w:rsidR="3B70B31A" w:rsidRPr="210C599E">
        <w:rPr>
          <w:rFonts w:ascii="Cambria" w:eastAsia="Cambria" w:hAnsi="Cambria" w:cs="Cambria"/>
          <w:color w:val="000000" w:themeColor="text1"/>
        </w:rPr>
        <w:t xml:space="preserve"> any subset </w:t>
      </w:r>
      <w:proofErr w:type="gramStart"/>
      <w:r w:rsidR="3B70B31A" w:rsidRPr="210C599E">
        <w:rPr>
          <w:rFonts w:ascii="Cambria" w:eastAsia="Cambria" w:hAnsi="Cambria" w:cs="Cambria"/>
          <w:color w:val="000000" w:themeColor="text1"/>
        </w:rPr>
        <w:t>of</w:t>
      </w:r>
      <w:r w:rsidRPr="210C599E">
        <w:rPr>
          <w:rFonts w:ascii="ＭＳ 明朝" w:eastAsia="ＭＳ 明朝" w:hAnsi="ＭＳ 明朝" w:cs="ＭＳ 明朝"/>
          <w:color w:val="000000" w:themeColor="text1"/>
        </w:rPr>
        <w:t xml:space="preserve"> </w:t>
      </w:r>
      <w:r w:rsidRPr="210C599E">
        <w:rPr>
          <w:rFonts w:ascii="Cambria" w:eastAsia="Cambria" w:hAnsi="Cambria" w:cs="Cambria"/>
          <w:color w:val="000000" w:themeColor="text1"/>
        </w:rPr>
        <w:t>”ES</w:t>
      </w:r>
      <w:proofErr w:type="gramEnd"/>
      <w:r w:rsidRPr="210C599E">
        <w:rPr>
          <w:rFonts w:ascii="Cambria" w:eastAsia="Cambria" w:hAnsi="Cambria" w:cs="Cambria"/>
          <w:color w:val="000000" w:themeColor="text1"/>
        </w:rPr>
        <w:t>256”, “ES384”, “ES512”</w:t>
      </w:r>
      <w:r w:rsidR="13A6A31F" w:rsidRPr="210C599E">
        <w:rPr>
          <w:rFonts w:ascii="Cambria" w:eastAsia="Cambria" w:hAnsi="Cambria" w:cs="Cambria"/>
          <w:color w:val="000000" w:themeColor="text1"/>
        </w:rPr>
        <w:t>,</w:t>
      </w:r>
      <w:r w:rsidRPr="210C599E">
        <w:rPr>
          <w:rFonts w:ascii="Cambria" w:eastAsia="Cambria" w:hAnsi="Cambria" w:cs="Cambria"/>
          <w:color w:val="000000" w:themeColor="text1"/>
        </w:rPr>
        <w:t xml:space="preserve"> </w:t>
      </w:r>
      <w:r w:rsidR="391D4A0D" w:rsidRPr="210C599E">
        <w:rPr>
          <w:rFonts w:ascii="Cambria" w:eastAsia="Cambria" w:hAnsi="Cambria" w:cs="Cambria"/>
          <w:color w:val="000000" w:themeColor="text1"/>
        </w:rPr>
        <w:t xml:space="preserve">and </w:t>
      </w:r>
      <w:r w:rsidRPr="210C599E">
        <w:rPr>
          <w:rFonts w:ascii="Cambria" w:eastAsia="Cambria" w:hAnsi="Cambria" w:cs="Cambria"/>
          <w:color w:val="000000" w:themeColor="text1"/>
        </w:rPr>
        <w:t>”</w:t>
      </w:r>
      <w:proofErr w:type="spellStart"/>
      <w:r w:rsidRPr="210C599E">
        <w:rPr>
          <w:rFonts w:ascii="Cambria" w:eastAsia="Cambria" w:hAnsi="Cambria" w:cs="Cambria"/>
          <w:color w:val="000000" w:themeColor="text1"/>
        </w:rPr>
        <w:t>EdDSA</w:t>
      </w:r>
      <w:proofErr w:type="spellEnd"/>
      <w:r w:rsidRPr="210C599E">
        <w:rPr>
          <w:rFonts w:ascii="Cambria" w:eastAsia="Cambria" w:hAnsi="Cambria" w:cs="Cambria"/>
          <w:color w:val="000000" w:themeColor="text1"/>
        </w:rPr>
        <w:t>”</w:t>
      </w:r>
      <w:r w:rsidR="6FE0E397" w:rsidRPr="210C599E">
        <w:rPr>
          <w:rFonts w:ascii="Cambria" w:eastAsia="Cambria" w:hAnsi="Cambria" w:cs="Cambria"/>
          <w:color w:val="000000" w:themeColor="text1"/>
        </w:rPr>
        <w:t>,</w:t>
      </w:r>
      <w:r w:rsidRPr="210C599E">
        <w:rPr>
          <w:rFonts w:ascii="Cambria" w:eastAsia="Cambria" w:hAnsi="Cambria" w:cs="Cambria"/>
          <w:color w:val="000000" w:themeColor="text1"/>
        </w:rPr>
        <w:t xml:space="preserve"> as specified in ISO/IEC 18013-5:2021, 9.1.3.6.</w:t>
      </w:r>
    </w:p>
    <w:p w14:paraId="729C4A0D" w14:textId="77777777" w:rsidR="00C918F2" w:rsidRPr="00500740" w:rsidRDefault="00C918F2" w:rsidP="00C918F2">
      <w:pPr>
        <w:spacing w:line="257" w:lineRule="auto"/>
        <w:jc w:val="both"/>
        <w:rPr>
          <w:rFonts w:ascii="Cambria" w:eastAsia="Cambria" w:hAnsi="Cambria" w:cs="Cambria"/>
          <w:color w:val="000000" w:themeColor="text1"/>
        </w:rPr>
      </w:pPr>
    </w:p>
    <w:p w14:paraId="70D1BDEB" w14:textId="7F8EAEB9" w:rsidR="00C918F2" w:rsidRDefault="452A7005" w:rsidP="00C918F2">
      <w:pPr>
        <w:spacing w:line="257" w:lineRule="auto"/>
        <w:jc w:val="both"/>
        <w:rPr>
          <w:rFonts w:ascii="Cambria" w:eastAsia="Cambria" w:hAnsi="Cambria" w:cs="Cambria"/>
          <w:color w:val="000000" w:themeColor="text1"/>
        </w:rPr>
      </w:pPr>
      <w:r w:rsidRPr="210C599E">
        <w:rPr>
          <w:rFonts w:ascii="Cambria" w:eastAsia="Cambria" w:hAnsi="Cambria" w:cs="Cambria"/>
          <w:color w:val="000000" w:themeColor="text1"/>
        </w:rPr>
        <w:t xml:space="preserve">The description of </w:t>
      </w:r>
      <w:r w:rsidR="139411D7" w:rsidRPr="210C599E">
        <w:rPr>
          <w:rFonts w:ascii="Cambria" w:eastAsia="Cambria" w:hAnsi="Cambria" w:cs="Cambria"/>
          <w:color w:val="000000" w:themeColor="text1"/>
        </w:rPr>
        <w:t xml:space="preserve">the URL </w:t>
      </w:r>
      <w:r w:rsidRPr="210C599E">
        <w:rPr>
          <w:rFonts w:ascii="Cambria" w:eastAsia="Cambria" w:hAnsi="Cambria" w:cs="Cambria"/>
          <w:color w:val="000000" w:themeColor="text1"/>
        </w:rPr>
        <w:t xml:space="preserve">that is used to invoke SIOP may be custom </w:t>
      </w:r>
      <w:r w:rsidR="4BE4F1EC" w:rsidRPr="210C599E">
        <w:rPr>
          <w:rFonts w:ascii="Cambria" w:eastAsia="Cambria" w:hAnsi="Cambria" w:cs="Cambria"/>
          <w:color w:val="000000" w:themeColor="text1"/>
        </w:rPr>
        <w:t>URL</w:t>
      </w:r>
      <w:r w:rsidRPr="210C599E">
        <w:rPr>
          <w:rFonts w:ascii="Cambria" w:eastAsia="Cambria" w:hAnsi="Cambria" w:cs="Cambria"/>
          <w:color w:val="000000" w:themeColor="text1"/>
        </w:rPr>
        <w:t xml:space="preserve"> schema or universal </w:t>
      </w:r>
      <w:r w:rsidR="13272F00" w:rsidRPr="210C599E">
        <w:rPr>
          <w:rFonts w:ascii="Cambria" w:eastAsia="Cambria" w:hAnsi="Cambria" w:cs="Cambria"/>
          <w:color w:val="000000" w:themeColor="text1"/>
        </w:rPr>
        <w:t>URL</w:t>
      </w:r>
      <w:r w:rsidRPr="210C599E">
        <w:rPr>
          <w:rFonts w:ascii="Cambria" w:eastAsia="Cambria" w:hAnsi="Cambria" w:cs="Cambria"/>
          <w:color w:val="000000" w:themeColor="text1"/>
        </w:rPr>
        <w:t xml:space="preserve">s. If SIOP supports multiple </w:t>
      </w:r>
      <w:proofErr w:type="spellStart"/>
      <w:r w:rsidRPr="210C599E">
        <w:rPr>
          <w:rFonts w:ascii="Cambria" w:eastAsia="Cambria" w:hAnsi="Cambria" w:cs="Cambria"/>
          <w:color w:val="000000" w:themeColor="text1"/>
        </w:rPr>
        <w:t>mdoc</w:t>
      </w:r>
      <w:r w:rsidR="2CEF3E6C" w:rsidRPr="210C599E">
        <w:rPr>
          <w:rFonts w:ascii="Cambria" w:eastAsia="Cambria" w:hAnsi="Cambria" w:cs="Cambria"/>
          <w:color w:val="000000" w:themeColor="text1"/>
        </w:rPr>
        <w:t>s</w:t>
      </w:r>
      <w:proofErr w:type="spellEnd"/>
      <w:r w:rsidRPr="210C599E">
        <w:rPr>
          <w:rFonts w:ascii="Cambria" w:eastAsia="Cambria" w:hAnsi="Cambria" w:cs="Cambria"/>
          <w:color w:val="000000" w:themeColor="text1"/>
        </w:rPr>
        <w:t xml:space="preserve">, then OIDC SIOP and OIDC Client shall negotiate a mechanism to invoke a particular </w:t>
      </w:r>
      <w:proofErr w:type="spellStart"/>
      <w:r w:rsidRPr="210C599E">
        <w:rPr>
          <w:rFonts w:ascii="Cambria" w:eastAsia="Cambria" w:hAnsi="Cambria" w:cs="Cambria"/>
          <w:color w:val="000000" w:themeColor="text1"/>
        </w:rPr>
        <w:t>mdoc</w:t>
      </w:r>
      <w:proofErr w:type="spellEnd"/>
      <w:r w:rsidRPr="210C599E">
        <w:rPr>
          <w:rFonts w:ascii="Cambria" w:eastAsia="Cambria" w:hAnsi="Cambria" w:cs="Cambria"/>
          <w:color w:val="000000" w:themeColor="text1"/>
        </w:rPr>
        <w:t xml:space="preserve"> in advance.</w:t>
      </w:r>
    </w:p>
    <w:p w14:paraId="396FE179" w14:textId="77777777" w:rsidR="00C918F2" w:rsidRDefault="00C918F2" w:rsidP="00C918F2">
      <w:pPr>
        <w:spacing w:line="257" w:lineRule="auto"/>
        <w:jc w:val="both"/>
        <w:rPr>
          <w:rFonts w:ascii="Cambria" w:eastAsia="Cambria" w:hAnsi="Cambria" w:cs="Cambria"/>
          <w:color w:val="000000" w:themeColor="text1"/>
        </w:rPr>
      </w:pPr>
    </w:p>
    <w:p w14:paraId="1429B79A" w14:textId="3A7041F7" w:rsidR="00C918F2" w:rsidRPr="00500740" w:rsidRDefault="452A7005" w:rsidP="00C918F2">
      <w:pPr>
        <w:spacing w:line="257" w:lineRule="auto"/>
        <w:jc w:val="both"/>
        <w:rPr>
          <w:rFonts w:ascii="Cambria" w:eastAsia="Cambria" w:hAnsi="Cambria" w:cs="Cambria"/>
          <w:color w:val="000000" w:themeColor="text1"/>
        </w:rPr>
      </w:pPr>
      <w:r w:rsidRPr="210C599E">
        <w:rPr>
          <w:rFonts w:ascii="Cambria" w:eastAsia="Cambria" w:hAnsi="Cambria" w:cs="Cambria"/>
          <w:color w:val="000000" w:themeColor="text1"/>
        </w:rPr>
        <w:t xml:space="preserve">The static configuration shall support </w:t>
      </w:r>
      <w:r w:rsidR="00D06EE5" w:rsidRPr="210C599E">
        <w:rPr>
          <w:rFonts w:ascii="Cambria" w:eastAsia="Cambria" w:hAnsi="Cambria" w:cs="Cambria"/>
          <w:color w:val="000000" w:themeColor="text1"/>
        </w:rPr>
        <w:t>URL</w:t>
      </w:r>
      <w:r w:rsidRPr="210C599E">
        <w:rPr>
          <w:rFonts w:ascii="Cambria" w:eastAsia="Cambria" w:hAnsi="Cambria" w:cs="Cambria"/>
          <w:color w:val="000000" w:themeColor="text1"/>
        </w:rPr>
        <w:t xml:space="preserve"> of </w:t>
      </w:r>
      <w:proofErr w:type="spellStart"/>
      <w:r w:rsidR="44FD0196" w:rsidRPr="210C599E">
        <w:rPr>
          <w:rFonts w:ascii="Cambria" w:eastAsia="Cambria" w:hAnsi="Cambria" w:cs="Cambria"/>
          <w:color w:val="000000" w:themeColor="text1"/>
        </w:rPr>
        <w:t>UserInfo</w:t>
      </w:r>
      <w:proofErr w:type="spellEnd"/>
      <w:r w:rsidRPr="210C599E">
        <w:rPr>
          <w:rFonts w:ascii="Cambria" w:eastAsia="Cambria" w:hAnsi="Cambria" w:cs="Cambria"/>
          <w:color w:val="000000" w:themeColor="text1"/>
        </w:rPr>
        <w:t xml:space="preserve"> endpoint, if OIDC SIOP support </w:t>
      </w:r>
      <w:proofErr w:type="spellStart"/>
      <w:r w:rsidR="2BE54C0E" w:rsidRPr="210C599E">
        <w:rPr>
          <w:rFonts w:ascii="Cambria" w:eastAsia="Cambria" w:hAnsi="Cambria" w:cs="Cambria"/>
          <w:color w:val="000000" w:themeColor="text1"/>
        </w:rPr>
        <w:t>UserInfo</w:t>
      </w:r>
      <w:proofErr w:type="spellEnd"/>
      <w:r w:rsidRPr="210C599E">
        <w:rPr>
          <w:rFonts w:ascii="Cambria" w:eastAsia="Cambria" w:hAnsi="Cambria" w:cs="Cambria"/>
          <w:color w:val="000000" w:themeColor="text1"/>
        </w:rPr>
        <w:t xml:space="preserve"> endpoint. </w:t>
      </w:r>
    </w:p>
    <w:p w14:paraId="1F753DDA" w14:textId="77777777" w:rsidR="00C918F2" w:rsidRPr="00500740" w:rsidRDefault="00C918F2" w:rsidP="00C918F2">
      <w:pPr>
        <w:spacing w:line="257" w:lineRule="auto"/>
        <w:jc w:val="both"/>
        <w:rPr>
          <w:rFonts w:ascii="Cambria" w:eastAsia="Cambria" w:hAnsi="Cambria" w:cs="Cambria"/>
          <w:color w:val="000000" w:themeColor="text1"/>
        </w:rPr>
      </w:pPr>
    </w:p>
    <w:p w14:paraId="6FD2A2CB" w14:textId="77777777" w:rsidR="00C918F2" w:rsidRPr="00500740" w:rsidRDefault="00C918F2" w:rsidP="00C918F2">
      <w:pPr>
        <w:spacing w:line="257" w:lineRule="auto"/>
        <w:jc w:val="both"/>
        <w:rPr>
          <w:rFonts w:ascii="Cambria" w:eastAsia="Cambria" w:hAnsi="Cambria" w:cs="Cambria"/>
        </w:rPr>
      </w:pPr>
    </w:p>
    <w:p w14:paraId="7EBC3456" w14:textId="77777777" w:rsidR="00C918F2" w:rsidRPr="00500740" w:rsidRDefault="00C918F2" w:rsidP="00C918F2">
      <w:pPr>
        <w:pStyle w:val="Body"/>
        <w:rPr>
          <w:rFonts w:ascii="Cambria" w:eastAsia="Cambria" w:hAnsi="Cambria" w:cs="Cambria"/>
          <w:b/>
          <w:bCs/>
          <w:lang w:val="en-GB"/>
        </w:rPr>
      </w:pPr>
      <w:r w:rsidRPr="00500740">
        <w:rPr>
          <w:rFonts w:ascii="Cambria" w:eastAsia="Cambria" w:hAnsi="Cambria" w:cs="Cambria"/>
          <w:b/>
          <w:bCs/>
          <w:lang w:val="en-GB"/>
        </w:rPr>
        <w:t>7.1.3.4.3 SIOP registration</w:t>
      </w:r>
    </w:p>
    <w:p w14:paraId="1530CB58" w14:textId="5DD48F6B" w:rsidR="00C918F2" w:rsidRPr="00500740" w:rsidRDefault="5650F01B" w:rsidP="00C918F2">
      <w:pPr>
        <w:pStyle w:val="Body"/>
        <w:rPr>
          <w:rFonts w:ascii="Cambria" w:eastAsia="Cambria" w:hAnsi="Cambria" w:cs="Cambria"/>
          <w:color w:val="000000" w:themeColor="text1"/>
        </w:rPr>
      </w:pPr>
      <w:r w:rsidRPr="210C599E">
        <w:rPr>
          <w:rFonts w:ascii="Cambria" w:eastAsia="Cambria" w:hAnsi="Cambria" w:cs="Cambria"/>
          <w:color w:val="000000" w:themeColor="text1"/>
        </w:rPr>
        <w:t xml:space="preserve">The </w:t>
      </w:r>
      <w:r w:rsidR="452A7005" w:rsidRPr="210C599E">
        <w:rPr>
          <w:rFonts w:ascii="Cambria" w:eastAsia="Cambria" w:hAnsi="Cambria" w:cs="Cambria"/>
          <w:color w:val="000000" w:themeColor="text1"/>
        </w:rPr>
        <w:t xml:space="preserve">OIDC registration process is required for SIOP. OIDC Client may use </w:t>
      </w:r>
      <w:r w:rsidR="5DD45ACB" w:rsidRPr="210C599E">
        <w:rPr>
          <w:rFonts w:ascii="Cambria" w:eastAsia="Cambria" w:hAnsi="Cambria" w:cs="Cambria"/>
          <w:color w:val="000000" w:themeColor="text1"/>
        </w:rPr>
        <w:t xml:space="preserve">the </w:t>
      </w:r>
      <w:r w:rsidR="452A7005" w:rsidRPr="210C599E">
        <w:rPr>
          <w:rFonts w:ascii="Cambria" w:eastAsia="Cambria" w:hAnsi="Cambria" w:cs="Cambria"/>
          <w:color w:val="000000" w:themeColor="text1"/>
        </w:rPr>
        <w:t xml:space="preserve">“registration” element in </w:t>
      </w:r>
      <w:r w:rsidR="4E521D95" w:rsidRPr="210C599E">
        <w:rPr>
          <w:rFonts w:ascii="Cambria" w:eastAsia="Cambria" w:hAnsi="Cambria" w:cs="Cambria"/>
          <w:color w:val="000000" w:themeColor="text1"/>
        </w:rPr>
        <w:t xml:space="preserve">the </w:t>
      </w:r>
      <w:r w:rsidR="452A7005" w:rsidRPr="210C599E">
        <w:rPr>
          <w:rFonts w:ascii="Cambria" w:eastAsia="Cambria" w:hAnsi="Cambria" w:cs="Cambria"/>
          <w:color w:val="000000" w:themeColor="text1"/>
        </w:rPr>
        <w:t>Authorization Request</w:t>
      </w:r>
      <w:r w:rsidR="716489A1" w:rsidRPr="210C599E">
        <w:rPr>
          <w:rFonts w:ascii="Cambria" w:eastAsia="Cambria" w:hAnsi="Cambria" w:cs="Cambria"/>
          <w:color w:val="000000" w:themeColor="text1"/>
        </w:rPr>
        <w:t>,</w:t>
      </w:r>
      <w:r w:rsidR="452A7005" w:rsidRPr="210C599E">
        <w:rPr>
          <w:rFonts w:ascii="Cambria" w:eastAsia="Cambria" w:hAnsi="Cambria" w:cs="Cambria"/>
          <w:color w:val="000000" w:themeColor="text1"/>
        </w:rPr>
        <w:t xml:space="preserve"> as specified in OpenID Connect Core 1.0 incorporating errata set 1, 7.2.1.</w:t>
      </w:r>
    </w:p>
    <w:p w14:paraId="0BF5AB70" w14:textId="77777777" w:rsidR="00C918F2" w:rsidRPr="00500740" w:rsidRDefault="00C918F2" w:rsidP="00C918F2">
      <w:pPr>
        <w:pStyle w:val="Body"/>
        <w:rPr>
          <w:color w:val="000000" w:themeColor="text1"/>
        </w:rPr>
      </w:pPr>
    </w:p>
    <w:p w14:paraId="6ABEB191" w14:textId="3E8ED260" w:rsidR="00C918F2" w:rsidRPr="00500740" w:rsidRDefault="452A7005" w:rsidP="00C918F2">
      <w:pPr>
        <w:pStyle w:val="Body"/>
        <w:rPr>
          <w:rFonts w:ascii="Cambria" w:eastAsia="Cambria" w:hAnsi="Cambria" w:cs="Cambria"/>
          <w:b/>
          <w:bCs/>
          <w:lang w:val="en-GB"/>
        </w:rPr>
      </w:pPr>
      <w:bookmarkStart w:id="5" w:name="_Hlk68038958"/>
      <w:r w:rsidRPr="210C599E">
        <w:rPr>
          <w:rFonts w:ascii="Cambria" w:eastAsia="Cambria" w:hAnsi="Cambria" w:cs="Cambria"/>
          <w:b/>
          <w:bCs/>
          <w:lang w:val="en-GB"/>
        </w:rPr>
        <w:t xml:space="preserve">7.1.3.4.4 Authorization request and </w:t>
      </w:r>
      <w:r w:rsidR="03C57B7D" w:rsidRPr="210C599E">
        <w:rPr>
          <w:rFonts w:ascii="Cambria" w:eastAsia="Cambria" w:hAnsi="Cambria" w:cs="Cambria"/>
          <w:b/>
          <w:bCs/>
          <w:lang w:val="en-GB"/>
        </w:rPr>
        <w:t>ID Token</w:t>
      </w:r>
      <w:r w:rsidRPr="210C599E">
        <w:rPr>
          <w:rFonts w:ascii="Cambria" w:eastAsia="Cambria" w:hAnsi="Cambria" w:cs="Cambria"/>
          <w:b/>
          <w:bCs/>
          <w:lang w:val="en-GB"/>
        </w:rPr>
        <w:t xml:space="preserve"> retrieval</w:t>
      </w:r>
    </w:p>
    <w:bookmarkEnd w:id="5"/>
    <w:p w14:paraId="30AEE543" w14:textId="11C740D9" w:rsidR="00C918F2" w:rsidRDefault="452A7005" w:rsidP="00C918F2">
      <w:pPr>
        <w:spacing w:line="257" w:lineRule="auto"/>
        <w:jc w:val="both"/>
        <w:rPr>
          <w:rFonts w:ascii="Cambria" w:eastAsia="Cambria" w:hAnsi="Cambria" w:cs="Cambria"/>
          <w:color w:val="000000" w:themeColor="text1"/>
        </w:rPr>
      </w:pPr>
      <w:r w:rsidRPr="210C599E">
        <w:rPr>
          <w:rFonts w:ascii="Cambria" w:eastAsia="Cambria" w:hAnsi="Cambria" w:cs="Cambria"/>
          <w:color w:val="000000" w:themeColor="text1"/>
        </w:rPr>
        <w:t xml:space="preserve">OIDC Client sends </w:t>
      </w:r>
      <w:r w:rsidR="09AF2271" w:rsidRPr="210C599E">
        <w:rPr>
          <w:rFonts w:ascii="Cambria" w:eastAsia="Cambria" w:hAnsi="Cambria" w:cs="Cambria"/>
          <w:color w:val="000000" w:themeColor="text1"/>
        </w:rPr>
        <w:t xml:space="preserve">the </w:t>
      </w:r>
      <w:r w:rsidRPr="210C599E">
        <w:rPr>
          <w:rFonts w:ascii="Cambria" w:eastAsia="Cambria" w:hAnsi="Cambria" w:cs="Cambria"/>
          <w:color w:val="000000" w:themeColor="text1"/>
        </w:rPr>
        <w:t xml:space="preserve">Authorization Request to </w:t>
      </w:r>
      <w:r w:rsidR="77DD1E43" w:rsidRPr="210C599E">
        <w:rPr>
          <w:rFonts w:ascii="Cambria" w:eastAsia="Cambria" w:hAnsi="Cambria" w:cs="Cambria"/>
          <w:color w:val="000000" w:themeColor="text1"/>
        </w:rPr>
        <w:t xml:space="preserve">the </w:t>
      </w:r>
      <w:r w:rsidRPr="210C599E">
        <w:rPr>
          <w:rFonts w:ascii="Cambria" w:eastAsia="Cambria" w:hAnsi="Cambria" w:cs="Cambria"/>
          <w:color w:val="000000" w:themeColor="text1"/>
        </w:rPr>
        <w:t>Authorization endpoint of SIOP</w:t>
      </w:r>
      <w:r w:rsidR="5BB7988E" w:rsidRPr="210C599E">
        <w:rPr>
          <w:rFonts w:ascii="Cambria" w:eastAsia="Cambria" w:hAnsi="Cambria" w:cs="Cambria"/>
          <w:color w:val="000000" w:themeColor="text1"/>
        </w:rPr>
        <w:t>,</w:t>
      </w:r>
      <w:r w:rsidRPr="210C599E">
        <w:rPr>
          <w:rFonts w:ascii="Cambria" w:eastAsia="Cambria" w:hAnsi="Cambria" w:cs="Cambria"/>
          <w:color w:val="000000" w:themeColor="text1"/>
        </w:rPr>
        <w:t xml:space="preserve"> as specified in OpenID Connect Core 1.0 incorporating errata set 1, 7.3.  </w:t>
      </w:r>
    </w:p>
    <w:p w14:paraId="409E1029" w14:textId="240F819A" w:rsidR="00C918F2" w:rsidRDefault="452A7005" w:rsidP="00C918F2">
      <w:pPr>
        <w:spacing w:line="257" w:lineRule="auto"/>
        <w:jc w:val="both"/>
        <w:rPr>
          <w:rFonts w:ascii="Cambria" w:eastAsia="Cambria" w:hAnsi="Cambria" w:cs="Cambria"/>
          <w:color w:val="000000" w:themeColor="text1"/>
        </w:rPr>
      </w:pPr>
      <w:r w:rsidRPr="210C599E">
        <w:rPr>
          <w:rFonts w:ascii="Cambria" w:eastAsia="Cambria" w:hAnsi="Cambria" w:cs="Cambria"/>
          <w:color w:val="000000" w:themeColor="text1"/>
        </w:rPr>
        <w:t xml:space="preserve">If OIDC Client indicates the intent to store the data at the data element level, then the Boolean field “intent to </w:t>
      </w:r>
      <w:r w:rsidR="25B137A5" w:rsidRPr="210C599E">
        <w:rPr>
          <w:rFonts w:ascii="Cambria" w:eastAsia="Cambria" w:hAnsi="Cambria" w:cs="Cambria"/>
          <w:color w:val="000000" w:themeColor="text1"/>
        </w:rPr>
        <w:t>store</w:t>
      </w:r>
      <w:r w:rsidRPr="210C599E">
        <w:rPr>
          <w:rFonts w:ascii="Cambria" w:eastAsia="Cambria" w:hAnsi="Cambria" w:cs="Cambria"/>
          <w:color w:val="000000" w:themeColor="text1"/>
        </w:rPr>
        <w:t xml:space="preserve">” shall be mapped to each claim. </w:t>
      </w:r>
    </w:p>
    <w:p w14:paraId="0ADEC00D" w14:textId="77777777" w:rsidR="00C918F2" w:rsidRDefault="00C918F2" w:rsidP="00C918F2">
      <w:pPr>
        <w:spacing w:line="257" w:lineRule="auto"/>
        <w:jc w:val="both"/>
        <w:rPr>
          <w:rFonts w:ascii="Cambria" w:eastAsia="Cambria" w:hAnsi="Cambria" w:cs="Cambria"/>
          <w:color w:val="000000" w:themeColor="text1"/>
          <w:sz w:val="21"/>
          <w:szCs w:val="21"/>
        </w:rPr>
      </w:pPr>
      <w:r w:rsidRPr="04A2AD59">
        <w:rPr>
          <w:rFonts w:ascii="Cambria" w:eastAsia="Cambria" w:hAnsi="Cambria" w:cs="Cambria"/>
          <w:color w:val="000000" w:themeColor="text1"/>
          <w:sz w:val="21"/>
          <w:szCs w:val="21"/>
        </w:rPr>
        <w:t>EXAMPLE</w:t>
      </w:r>
    </w:p>
    <w:p w14:paraId="1E7A6D52" w14:textId="77777777" w:rsidR="00C918F2" w:rsidRDefault="00C918F2" w:rsidP="00C918F2">
      <w:r w:rsidRPr="04A2AD59">
        <w:rPr>
          <w:rFonts w:ascii="Courier New" w:eastAsia="Courier New" w:hAnsi="Courier New" w:cs="Courier New"/>
          <w:sz w:val="18"/>
          <w:szCs w:val="18"/>
        </w:rPr>
        <w:t>{</w:t>
      </w:r>
    </w:p>
    <w:p w14:paraId="59C097E9" w14:textId="77777777" w:rsidR="00C918F2" w:rsidRDefault="00C918F2" w:rsidP="00C918F2">
      <w:r w:rsidRPr="00DEA9A1">
        <w:rPr>
          <w:rFonts w:ascii="Courier New" w:eastAsia="Courier New" w:hAnsi="Courier New" w:cs="Courier New"/>
          <w:sz w:val="18"/>
          <w:szCs w:val="18"/>
        </w:rPr>
        <w:t>"claims": {</w:t>
      </w:r>
    </w:p>
    <w:p w14:paraId="4C90BD88" w14:textId="77777777" w:rsidR="00C918F2" w:rsidRDefault="00C918F2" w:rsidP="00C918F2">
      <w:r w:rsidRPr="04A2AD59">
        <w:rPr>
          <w:rFonts w:ascii="Courier New" w:eastAsia="Courier New" w:hAnsi="Courier New" w:cs="Courier New"/>
          <w:sz w:val="18"/>
          <w:szCs w:val="18"/>
        </w:rPr>
        <w:t xml:space="preserve">  "</w:t>
      </w:r>
      <w:proofErr w:type="spellStart"/>
      <w:proofErr w:type="gramStart"/>
      <w:r w:rsidRPr="04A2AD59">
        <w:rPr>
          <w:rFonts w:ascii="Courier New" w:eastAsia="Courier New" w:hAnsi="Courier New" w:cs="Courier New"/>
          <w:sz w:val="18"/>
          <w:szCs w:val="18"/>
        </w:rPr>
        <w:t>id</w:t>
      </w:r>
      <w:proofErr w:type="gramEnd"/>
      <w:r w:rsidRPr="04A2AD59">
        <w:rPr>
          <w:rFonts w:ascii="Courier New" w:eastAsia="Courier New" w:hAnsi="Courier New" w:cs="Courier New"/>
          <w:sz w:val="18"/>
          <w:szCs w:val="18"/>
        </w:rPr>
        <w:t>_token</w:t>
      </w:r>
      <w:proofErr w:type="spellEnd"/>
      <w:r w:rsidRPr="04A2AD59">
        <w:rPr>
          <w:rFonts w:ascii="Courier New" w:eastAsia="Courier New" w:hAnsi="Courier New" w:cs="Courier New"/>
          <w:sz w:val="18"/>
          <w:szCs w:val="18"/>
        </w:rPr>
        <w:t>": {</w:t>
      </w:r>
    </w:p>
    <w:p w14:paraId="67C3D5DB" w14:textId="77777777" w:rsidR="00C918F2" w:rsidRDefault="00C918F2" w:rsidP="00C918F2">
      <w:r w:rsidRPr="00DEA9A1">
        <w:rPr>
          <w:rFonts w:ascii="Courier New" w:eastAsia="Courier New" w:hAnsi="Courier New" w:cs="Courier New"/>
          <w:sz w:val="18"/>
          <w:szCs w:val="18"/>
        </w:rPr>
        <w:t xml:space="preserve">    "</w:t>
      </w:r>
      <w:proofErr w:type="spellStart"/>
      <w:proofErr w:type="gramStart"/>
      <w:r w:rsidRPr="00DEA9A1">
        <w:rPr>
          <w:rFonts w:ascii="Courier New" w:eastAsia="Courier New" w:hAnsi="Courier New" w:cs="Courier New"/>
          <w:sz w:val="18"/>
          <w:szCs w:val="18"/>
        </w:rPr>
        <w:t>verified</w:t>
      </w:r>
      <w:proofErr w:type="gramEnd"/>
      <w:r w:rsidRPr="00DEA9A1">
        <w:rPr>
          <w:rFonts w:ascii="Courier New" w:eastAsia="Courier New" w:hAnsi="Courier New" w:cs="Courier New"/>
          <w:sz w:val="18"/>
          <w:szCs w:val="18"/>
        </w:rPr>
        <w:t>_claims</w:t>
      </w:r>
      <w:proofErr w:type="spellEnd"/>
      <w:r w:rsidRPr="00DEA9A1">
        <w:rPr>
          <w:rFonts w:ascii="Courier New" w:eastAsia="Courier New" w:hAnsi="Courier New" w:cs="Courier New"/>
          <w:sz w:val="18"/>
          <w:szCs w:val="18"/>
        </w:rPr>
        <w:t>": {</w:t>
      </w:r>
    </w:p>
    <w:p w14:paraId="5EF02F63" w14:textId="77777777" w:rsidR="00C918F2" w:rsidRDefault="00C918F2" w:rsidP="00C918F2">
      <w:r w:rsidRPr="00DEA9A1">
        <w:rPr>
          <w:rFonts w:ascii="Courier New" w:eastAsia="Courier New" w:hAnsi="Courier New" w:cs="Courier New"/>
          <w:sz w:val="18"/>
          <w:szCs w:val="18"/>
        </w:rPr>
        <w:t xml:space="preserve">      "claims": {</w:t>
      </w:r>
    </w:p>
    <w:p w14:paraId="3F56DA55" w14:textId="77777777" w:rsidR="00C918F2" w:rsidRDefault="00C918F2" w:rsidP="00C918F2">
      <w:r w:rsidRPr="00DEA9A1">
        <w:rPr>
          <w:rFonts w:ascii="Courier New" w:eastAsia="Courier New" w:hAnsi="Courier New" w:cs="Courier New"/>
          <w:sz w:val="18"/>
          <w:szCs w:val="18"/>
        </w:rPr>
        <w:lastRenderedPageBreak/>
        <w:t xml:space="preserve">        "</w:t>
      </w:r>
      <w:proofErr w:type="spellStart"/>
      <w:proofErr w:type="gramStart"/>
      <w:r w:rsidRPr="00DEA9A1">
        <w:rPr>
          <w:rFonts w:ascii="Courier New" w:eastAsia="Courier New" w:hAnsi="Courier New" w:cs="Courier New"/>
          <w:sz w:val="18"/>
          <w:szCs w:val="18"/>
        </w:rPr>
        <w:t>given</w:t>
      </w:r>
      <w:proofErr w:type="gramEnd"/>
      <w:r w:rsidRPr="00DEA9A1">
        <w:rPr>
          <w:rFonts w:ascii="Courier New" w:eastAsia="Courier New" w:hAnsi="Courier New" w:cs="Courier New"/>
          <w:sz w:val="18"/>
          <w:szCs w:val="18"/>
        </w:rPr>
        <w:t>_name</w:t>
      </w:r>
      <w:proofErr w:type="spellEnd"/>
      <w:r w:rsidRPr="00DEA9A1">
        <w:rPr>
          <w:rFonts w:ascii="Courier New" w:eastAsia="Courier New" w:hAnsi="Courier New" w:cs="Courier New"/>
          <w:sz w:val="18"/>
          <w:szCs w:val="18"/>
        </w:rPr>
        <w:t>": {</w:t>
      </w:r>
    </w:p>
    <w:p w14:paraId="0202C1E7" w14:textId="77777777" w:rsidR="00C918F2" w:rsidRDefault="00C918F2" w:rsidP="00C918F2">
      <w:r w:rsidRPr="00DEA9A1">
        <w:rPr>
          <w:rFonts w:ascii="Courier New" w:eastAsia="Courier New" w:hAnsi="Courier New" w:cs="Courier New"/>
          <w:sz w:val="18"/>
          <w:szCs w:val="18"/>
        </w:rPr>
        <w:t xml:space="preserve">          "</w:t>
      </w:r>
      <w:proofErr w:type="spellStart"/>
      <w:proofErr w:type="gramStart"/>
      <w:r w:rsidRPr="00DEA9A1">
        <w:rPr>
          <w:rFonts w:ascii="Courier New" w:eastAsia="Courier New" w:hAnsi="Courier New" w:cs="Courier New"/>
          <w:sz w:val="18"/>
          <w:szCs w:val="18"/>
        </w:rPr>
        <w:t>intent</w:t>
      </w:r>
      <w:proofErr w:type="gramEnd"/>
      <w:r w:rsidRPr="00DEA9A1">
        <w:rPr>
          <w:rFonts w:ascii="Courier New" w:eastAsia="Courier New" w:hAnsi="Courier New" w:cs="Courier New"/>
          <w:sz w:val="18"/>
          <w:szCs w:val="18"/>
        </w:rPr>
        <w:t>_to_store</w:t>
      </w:r>
      <w:proofErr w:type="spellEnd"/>
      <w:r w:rsidRPr="00DEA9A1">
        <w:rPr>
          <w:rFonts w:ascii="Courier New" w:eastAsia="Courier New" w:hAnsi="Courier New" w:cs="Courier New"/>
          <w:sz w:val="18"/>
          <w:szCs w:val="18"/>
        </w:rPr>
        <w:t>": true</w:t>
      </w:r>
    </w:p>
    <w:p w14:paraId="3ED57849" w14:textId="77777777" w:rsidR="00C918F2" w:rsidRDefault="00C918F2" w:rsidP="00C918F2">
      <w:r w:rsidRPr="00DEA9A1">
        <w:rPr>
          <w:rFonts w:ascii="Courier New" w:eastAsia="Courier New" w:hAnsi="Courier New" w:cs="Courier New"/>
          <w:sz w:val="18"/>
          <w:szCs w:val="18"/>
        </w:rPr>
        <w:t xml:space="preserve">         },</w:t>
      </w:r>
    </w:p>
    <w:p w14:paraId="1E74594C" w14:textId="77777777" w:rsidR="00C918F2" w:rsidRDefault="00C918F2" w:rsidP="00C918F2">
      <w:r w:rsidRPr="00DEA9A1">
        <w:rPr>
          <w:rFonts w:ascii="Courier New" w:eastAsia="Courier New" w:hAnsi="Courier New" w:cs="Courier New"/>
          <w:sz w:val="18"/>
          <w:szCs w:val="18"/>
        </w:rPr>
        <w:t xml:space="preserve">        "</w:t>
      </w:r>
      <w:proofErr w:type="spellStart"/>
      <w:proofErr w:type="gramStart"/>
      <w:r w:rsidRPr="00DEA9A1">
        <w:rPr>
          <w:rFonts w:ascii="Courier New" w:eastAsia="Courier New" w:hAnsi="Courier New" w:cs="Courier New"/>
          <w:sz w:val="18"/>
          <w:szCs w:val="18"/>
        </w:rPr>
        <w:t>family</w:t>
      </w:r>
      <w:proofErr w:type="gramEnd"/>
      <w:r w:rsidRPr="00DEA9A1">
        <w:rPr>
          <w:rFonts w:ascii="Courier New" w:eastAsia="Courier New" w:hAnsi="Courier New" w:cs="Courier New"/>
          <w:sz w:val="18"/>
          <w:szCs w:val="18"/>
        </w:rPr>
        <w:t>_name</w:t>
      </w:r>
      <w:proofErr w:type="spellEnd"/>
      <w:r w:rsidRPr="00DEA9A1">
        <w:rPr>
          <w:rFonts w:ascii="Courier New" w:eastAsia="Courier New" w:hAnsi="Courier New" w:cs="Courier New"/>
          <w:sz w:val="18"/>
          <w:szCs w:val="18"/>
        </w:rPr>
        <w:t>": {</w:t>
      </w:r>
    </w:p>
    <w:p w14:paraId="70927BBE" w14:textId="77777777" w:rsidR="00C918F2" w:rsidRDefault="00C918F2" w:rsidP="00C918F2">
      <w:r w:rsidRPr="00DEA9A1">
        <w:rPr>
          <w:rFonts w:ascii="Courier New" w:eastAsia="Courier New" w:hAnsi="Courier New" w:cs="Courier New"/>
          <w:sz w:val="18"/>
          <w:szCs w:val="18"/>
        </w:rPr>
        <w:t xml:space="preserve">           "</w:t>
      </w:r>
      <w:proofErr w:type="spellStart"/>
      <w:proofErr w:type="gramStart"/>
      <w:r w:rsidRPr="00DEA9A1">
        <w:rPr>
          <w:rFonts w:ascii="Courier New" w:eastAsia="Courier New" w:hAnsi="Courier New" w:cs="Courier New"/>
          <w:sz w:val="18"/>
          <w:szCs w:val="18"/>
        </w:rPr>
        <w:t>intent</w:t>
      </w:r>
      <w:proofErr w:type="gramEnd"/>
      <w:r w:rsidRPr="00DEA9A1">
        <w:rPr>
          <w:rFonts w:ascii="Courier New" w:eastAsia="Courier New" w:hAnsi="Courier New" w:cs="Courier New"/>
          <w:sz w:val="18"/>
          <w:szCs w:val="18"/>
        </w:rPr>
        <w:t>_to_store</w:t>
      </w:r>
      <w:proofErr w:type="spellEnd"/>
      <w:r w:rsidRPr="00DEA9A1">
        <w:rPr>
          <w:rFonts w:ascii="Courier New" w:eastAsia="Courier New" w:hAnsi="Courier New" w:cs="Courier New"/>
          <w:sz w:val="18"/>
          <w:szCs w:val="18"/>
        </w:rPr>
        <w:t>": true</w:t>
      </w:r>
    </w:p>
    <w:p w14:paraId="3EA21EA3" w14:textId="77777777" w:rsidR="00C918F2" w:rsidRDefault="00C918F2" w:rsidP="00C918F2">
      <w:r w:rsidRPr="00DEA9A1">
        <w:rPr>
          <w:rFonts w:ascii="Courier New" w:eastAsia="Courier New" w:hAnsi="Courier New" w:cs="Courier New"/>
          <w:sz w:val="18"/>
          <w:szCs w:val="18"/>
        </w:rPr>
        <w:t xml:space="preserve">         },</w:t>
      </w:r>
    </w:p>
    <w:p w14:paraId="6C7E1B5E" w14:textId="77777777" w:rsidR="00C918F2" w:rsidRDefault="00C918F2" w:rsidP="00C918F2">
      <w:r w:rsidRPr="00DEA9A1">
        <w:rPr>
          <w:rFonts w:ascii="Courier New" w:eastAsia="Courier New" w:hAnsi="Courier New" w:cs="Courier New"/>
          <w:sz w:val="18"/>
          <w:szCs w:val="18"/>
        </w:rPr>
        <w:t xml:space="preserve">        "birthdate": null,</w:t>
      </w:r>
    </w:p>
    <w:p w14:paraId="3CECE247" w14:textId="77777777" w:rsidR="00C918F2" w:rsidRDefault="00C918F2" w:rsidP="00C918F2">
      <w:r w:rsidRPr="00DEA9A1">
        <w:rPr>
          <w:rFonts w:ascii="Courier New" w:eastAsia="Courier New" w:hAnsi="Courier New" w:cs="Courier New"/>
          <w:sz w:val="18"/>
          <w:szCs w:val="18"/>
        </w:rPr>
        <w:t xml:space="preserve">        "nationality": null,</w:t>
      </w:r>
    </w:p>
    <w:p w14:paraId="66B1A4D1" w14:textId="77777777" w:rsidR="00C918F2" w:rsidRDefault="00C918F2" w:rsidP="00C918F2">
      <w:r w:rsidRPr="00DEA9A1">
        <w:rPr>
          <w:rFonts w:ascii="Courier New" w:eastAsia="Courier New" w:hAnsi="Courier New" w:cs="Courier New"/>
          <w:sz w:val="18"/>
          <w:szCs w:val="18"/>
        </w:rPr>
        <w:t xml:space="preserve">        "address": null</w:t>
      </w:r>
    </w:p>
    <w:p w14:paraId="480CDCC3" w14:textId="77777777" w:rsidR="00C918F2" w:rsidRDefault="00C918F2" w:rsidP="00C918F2">
      <w:r w:rsidRPr="00DEA9A1">
        <w:rPr>
          <w:rFonts w:ascii="Courier New" w:eastAsia="Courier New" w:hAnsi="Courier New" w:cs="Courier New"/>
          <w:sz w:val="18"/>
          <w:szCs w:val="18"/>
        </w:rPr>
        <w:t xml:space="preserve">      }</w:t>
      </w:r>
    </w:p>
    <w:p w14:paraId="307E01D4" w14:textId="77777777" w:rsidR="00C918F2" w:rsidRDefault="00C918F2" w:rsidP="00C918F2">
      <w:r w:rsidRPr="00DEA9A1">
        <w:rPr>
          <w:rFonts w:ascii="Courier New" w:eastAsia="Courier New" w:hAnsi="Courier New" w:cs="Courier New"/>
          <w:sz w:val="18"/>
          <w:szCs w:val="18"/>
        </w:rPr>
        <w:t xml:space="preserve">    }</w:t>
      </w:r>
    </w:p>
    <w:p w14:paraId="6D18E573" w14:textId="77777777" w:rsidR="00C918F2" w:rsidRDefault="00C918F2" w:rsidP="00C918F2">
      <w:r w:rsidRPr="00DEA9A1">
        <w:rPr>
          <w:rFonts w:ascii="Courier New" w:eastAsia="Courier New" w:hAnsi="Courier New" w:cs="Courier New"/>
          <w:sz w:val="18"/>
          <w:szCs w:val="18"/>
        </w:rPr>
        <w:t xml:space="preserve">  }</w:t>
      </w:r>
    </w:p>
    <w:p w14:paraId="6F2758E5" w14:textId="77777777" w:rsidR="00C918F2" w:rsidRDefault="00C918F2" w:rsidP="00C918F2">
      <w:r w:rsidRPr="04A2AD59">
        <w:rPr>
          <w:rFonts w:ascii="Courier New" w:eastAsia="Courier New" w:hAnsi="Courier New" w:cs="Courier New"/>
          <w:sz w:val="18"/>
          <w:szCs w:val="18"/>
        </w:rPr>
        <w:t>}</w:t>
      </w:r>
    </w:p>
    <w:p w14:paraId="0B91899C" w14:textId="77777777" w:rsidR="00FA20D9" w:rsidRDefault="00FA20D9" w:rsidP="00C918F2">
      <w:pPr>
        <w:rPr>
          <w:rFonts w:ascii="Cambria" w:eastAsia="Cambria" w:hAnsi="Cambria" w:cs="Cambria"/>
        </w:rPr>
      </w:pPr>
    </w:p>
    <w:p w14:paraId="7BCF7231" w14:textId="49D8A058" w:rsidR="00C918F2" w:rsidRDefault="452A7005" w:rsidP="00C918F2">
      <w:r w:rsidRPr="210C599E">
        <w:rPr>
          <w:rFonts w:ascii="Cambria" w:eastAsia="Cambria" w:hAnsi="Cambria" w:cs="Cambria"/>
        </w:rPr>
        <w:t xml:space="preserve">SIOP sends </w:t>
      </w:r>
      <w:r w:rsidR="2208073C" w:rsidRPr="210C599E">
        <w:rPr>
          <w:rFonts w:ascii="Cambria" w:eastAsia="Cambria" w:hAnsi="Cambria" w:cs="Cambria"/>
        </w:rPr>
        <w:t xml:space="preserve">the </w:t>
      </w:r>
      <w:r w:rsidRPr="210C599E">
        <w:rPr>
          <w:rFonts w:ascii="Cambria" w:eastAsia="Cambria" w:hAnsi="Cambria" w:cs="Cambria"/>
        </w:rPr>
        <w:t xml:space="preserve">Authorization Response to </w:t>
      </w:r>
      <w:r w:rsidR="44FE985F" w:rsidRPr="210C599E">
        <w:rPr>
          <w:rFonts w:ascii="Cambria" w:eastAsia="Cambria" w:hAnsi="Cambria" w:cs="Cambria"/>
        </w:rPr>
        <w:t xml:space="preserve">the </w:t>
      </w:r>
      <w:r w:rsidRPr="210C599E">
        <w:rPr>
          <w:rFonts w:ascii="Cambria" w:eastAsia="Cambria" w:hAnsi="Cambria" w:cs="Cambria"/>
        </w:rPr>
        <w:t xml:space="preserve">OIDC Client as specified in OpenID Connect Core 1.0 incorporating errata set 1, 7.4.  </w:t>
      </w:r>
      <w:r w:rsidR="46BC7324" w:rsidRPr="210C599E">
        <w:rPr>
          <w:rFonts w:ascii="Cambria" w:eastAsia="Cambria" w:hAnsi="Cambria" w:cs="Cambria"/>
        </w:rPr>
        <w:t xml:space="preserve">An </w:t>
      </w:r>
      <w:r w:rsidR="36997CBC" w:rsidRPr="210C599E">
        <w:rPr>
          <w:rFonts w:ascii="Cambria" w:eastAsia="Cambria" w:hAnsi="Cambria" w:cs="Cambria"/>
        </w:rPr>
        <w:t>ID Token</w:t>
      </w:r>
      <w:r w:rsidRPr="210C599E">
        <w:rPr>
          <w:rFonts w:ascii="Cambria" w:eastAsia="Cambria" w:hAnsi="Cambria" w:cs="Cambria"/>
        </w:rPr>
        <w:t xml:space="preserve"> shall be returned if OIDC Client sends </w:t>
      </w:r>
      <w:r w:rsidR="0B6A40A2" w:rsidRPr="210C599E">
        <w:rPr>
          <w:rFonts w:ascii="Cambria" w:eastAsia="Cambria" w:hAnsi="Cambria" w:cs="Cambria"/>
        </w:rPr>
        <w:t xml:space="preserve">a </w:t>
      </w:r>
      <w:r w:rsidRPr="210C599E">
        <w:rPr>
          <w:rFonts w:ascii="Cambria" w:eastAsia="Cambria" w:hAnsi="Cambria" w:cs="Cambria"/>
        </w:rPr>
        <w:t>SIOP Authorization message.</w:t>
      </w:r>
    </w:p>
    <w:p w14:paraId="3D000110" w14:textId="01D77B59" w:rsidR="00FA20D9" w:rsidRDefault="00FA20D9" w:rsidP="00FA20D9">
      <w:r>
        <w:rPr>
          <w:rFonts w:ascii="Cambria" w:eastAsia="Cambria" w:hAnsi="Cambria" w:cs="Cambria"/>
        </w:rPr>
        <w:t xml:space="preserve">The </w:t>
      </w:r>
      <w:r>
        <w:rPr>
          <w:rFonts w:ascii="Cambria" w:eastAsia="Cambria" w:hAnsi="Cambria" w:cs="Cambria"/>
        </w:rPr>
        <w:t>“</w:t>
      </w:r>
      <w:proofErr w:type="spellStart"/>
      <w:r>
        <w:rPr>
          <w:rFonts w:ascii="Cambria" w:eastAsia="Cambria" w:hAnsi="Cambria" w:cs="Cambria"/>
        </w:rPr>
        <w:t>verified_claims</w:t>
      </w:r>
      <w:proofErr w:type="spellEnd"/>
      <w:r>
        <w:rPr>
          <w:rFonts w:ascii="Cambria" w:eastAsia="Cambria" w:hAnsi="Cambria" w:cs="Cambria"/>
        </w:rPr>
        <w:t>”</w:t>
      </w:r>
      <w:r w:rsidR="003568E7">
        <w:rPr>
          <w:rFonts w:ascii="Cambria" w:eastAsia="Cambria" w:hAnsi="Cambria" w:cs="Cambria"/>
        </w:rPr>
        <w:t xml:space="preserve"> </w:t>
      </w:r>
      <w:r w:rsidR="00E8536F">
        <w:rPr>
          <w:rFonts w:ascii="Cambria" w:eastAsia="Cambria" w:hAnsi="Cambria" w:cs="Cambria"/>
        </w:rPr>
        <w:t xml:space="preserve">container element used in the example above </w:t>
      </w:r>
      <w:r w:rsidR="00E52ADA">
        <w:rPr>
          <w:rFonts w:ascii="Cambria" w:eastAsia="Cambria" w:hAnsi="Cambria" w:cs="Cambria"/>
        </w:rPr>
        <w:t xml:space="preserve">is taken from </w:t>
      </w:r>
      <w:r w:rsidR="00E52ADA" w:rsidRPr="00E52ADA">
        <w:rPr>
          <w:rFonts w:ascii="Cambria" w:eastAsia="Cambria" w:hAnsi="Cambria" w:cs="Cambria"/>
        </w:rPr>
        <w:t>OpenID Connect for Identity Assurance 1.0</w:t>
      </w:r>
      <w:r w:rsidR="00E52ADA" w:rsidRPr="00E52ADA">
        <w:rPr>
          <w:rFonts w:ascii="Cambria" w:eastAsia="Cambria" w:hAnsi="Cambria" w:cs="Cambria"/>
        </w:rPr>
        <w:t xml:space="preserve"> </w:t>
      </w:r>
      <w:r w:rsidR="00E52ADA">
        <w:rPr>
          <w:rFonts w:ascii="Cambria" w:eastAsia="Cambria" w:hAnsi="Cambria" w:cs="Cambria"/>
        </w:rPr>
        <w:t>specification</w:t>
      </w:r>
      <w:r w:rsidR="008C33EE">
        <w:rPr>
          <w:rFonts w:ascii="Cambria" w:eastAsia="Cambria" w:hAnsi="Cambria" w:cs="Cambria"/>
        </w:rPr>
        <w:t xml:space="preserve"> (</w:t>
      </w:r>
      <w:proofErr w:type="spellStart"/>
      <w:r w:rsidR="008C33EE">
        <w:rPr>
          <w:rFonts w:ascii="Cambria" w:eastAsia="Cambria" w:hAnsi="Cambria" w:cs="Cambria"/>
        </w:rPr>
        <w:t>ekyc-ida</w:t>
      </w:r>
      <w:proofErr w:type="spellEnd"/>
      <w:r w:rsidR="008C33EE">
        <w:rPr>
          <w:rFonts w:ascii="Cambria" w:eastAsia="Cambria" w:hAnsi="Cambria" w:cs="Cambria"/>
        </w:rPr>
        <w:t>)</w:t>
      </w:r>
      <w:r w:rsidR="00E52ADA">
        <w:rPr>
          <w:rFonts w:ascii="Cambria" w:eastAsia="Cambria" w:hAnsi="Cambria" w:cs="Cambria"/>
        </w:rPr>
        <w:t xml:space="preserve"> in OpenID Foundation. </w:t>
      </w:r>
      <w:r w:rsidR="008C33EE">
        <w:rPr>
          <w:rFonts w:ascii="Cambria" w:eastAsia="Cambria" w:hAnsi="Cambria" w:cs="Cambria"/>
        </w:rPr>
        <w:t>The usage of</w:t>
      </w:r>
      <w:r w:rsidR="008C33EE">
        <w:rPr>
          <w:rFonts w:ascii="Cambria" w:eastAsia="Cambria" w:hAnsi="Cambria" w:cs="Cambria"/>
        </w:rPr>
        <w:t xml:space="preserve"> “</w:t>
      </w:r>
      <w:proofErr w:type="spellStart"/>
      <w:r w:rsidR="008C33EE">
        <w:rPr>
          <w:rFonts w:ascii="Cambria" w:eastAsia="Cambria" w:hAnsi="Cambria" w:cs="Cambria"/>
        </w:rPr>
        <w:t>verified_claims</w:t>
      </w:r>
      <w:proofErr w:type="spellEnd"/>
      <w:r w:rsidR="008C33EE">
        <w:rPr>
          <w:rFonts w:ascii="Cambria" w:eastAsia="Cambria" w:hAnsi="Cambria" w:cs="Cambria"/>
        </w:rPr>
        <w:t>” container element</w:t>
      </w:r>
      <w:r w:rsidR="008C33EE">
        <w:rPr>
          <w:rFonts w:ascii="Cambria" w:eastAsia="Cambria" w:hAnsi="Cambria" w:cs="Cambria"/>
        </w:rPr>
        <w:t xml:space="preserve"> allows </w:t>
      </w:r>
      <w:r w:rsidR="00CE09A7">
        <w:rPr>
          <w:rFonts w:ascii="Cambria" w:eastAsia="Cambria" w:hAnsi="Cambria" w:cs="Cambria"/>
        </w:rPr>
        <w:t>to include information how</w:t>
      </w:r>
      <w:r w:rsidR="003568E7" w:rsidRPr="003568E7">
        <w:rPr>
          <w:rFonts w:ascii="Cambria" w:eastAsia="Cambria" w:hAnsi="Cambria" w:cs="Cambria"/>
        </w:rPr>
        <w:t xml:space="preserve"> the identity of a natural person </w:t>
      </w:r>
      <w:r w:rsidR="00CE09A7">
        <w:rPr>
          <w:rFonts w:ascii="Cambria" w:eastAsia="Cambria" w:hAnsi="Cambria" w:cs="Cambria"/>
        </w:rPr>
        <w:t xml:space="preserve">has been verified </w:t>
      </w:r>
      <w:r w:rsidR="003568E7" w:rsidRPr="003568E7">
        <w:rPr>
          <w:rFonts w:ascii="Cambria" w:eastAsia="Cambria" w:hAnsi="Cambria" w:cs="Cambria"/>
        </w:rPr>
        <w:t>in compliance with a certain law.</w:t>
      </w:r>
    </w:p>
    <w:p w14:paraId="605CC7EC" w14:textId="4435A019" w:rsidR="00C918F2" w:rsidRDefault="00C918F2" w:rsidP="00C918F2"/>
    <w:p w14:paraId="626E87F7" w14:textId="19A5B8F4" w:rsidR="00C918F2" w:rsidRDefault="452A7005" w:rsidP="210C599E">
      <w:pPr>
        <w:rPr>
          <w:rFonts w:ascii="Cambria" w:eastAsia="Cambria" w:hAnsi="Cambria" w:cs="Cambria"/>
        </w:rPr>
      </w:pPr>
      <w:r w:rsidRPr="210C599E">
        <w:rPr>
          <w:rFonts w:ascii="Cambria" w:eastAsia="Cambria" w:hAnsi="Cambria" w:cs="Cambria"/>
        </w:rPr>
        <w:t xml:space="preserve">It should be noted that the value of </w:t>
      </w:r>
      <w:proofErr w:type="spellStart"/>
      <w:r w:rsidRPr="210C599E">
        <w:rPr>
          <w:rFonts w:ascii="Cambria" w:eastAsia="Cambria" w:hAnsi="Cambria" w:cs="Cambria"/>
        </w:rPr>
        <w:t>iss</w:t>
      </w:r>
      <w:proofErr w:type="spellEnd"/>
      <w:r w:rsidRPr="210C599E">
        <w:rPr>
          <w:rFonts w:ascii="Cambria" w:eastAsia="Cambria" w:hAnsi="Cambria" w:cs="Cambria"/>
        </w:rPr>
        <w:t xml:space="preserve"> (issuer) claim in SIOP response is </w:t>
      </w:r>
      <w:hyperlink r:id="rId13" w:history="1">
        <w:r w:rsidRPr="210C599E">
          <w:rPr>
            <w:rStyle w:val="Hyperlink"/>
            <w:rFonts w:ascii="Cambria" w:eastAsia="Cambria" w:hAnsi="Cambria" w:cs="Cambria"/>
          </w:rPr>
          <w:t>https://self-issued.me</w:t>
        </w:r>
      </w:hyperlink>
      <w:r w:rsidRPr="210C599E">
        <w:rPr>
          <w:rFonts w:ascii="Cambria" w:eastAsia="Cambria" w:hAnsi="Cambria" w:cs="Cambria"/>
        </w:rPr>
        <w:t xml:space="preserve"> and it does not indicate the issuer of the </w:t>
      </w:r>
      <w:proofErr w:type="spellStart"/>
      <w:r w:rsidRPr="210C599E">
        <w:rPr>
          <w:rFonts w:ascii="Cambria" w:eastAsia="Cambria" w:hAnsi="Cambria" w:cs="Cambria"/>
        </w:rPr>
        <w:t>mdoc</w:t>
      </w:r>
      <w:proofErr w:type="spellEnd"/>
      <w:r w:rsidRPr="210C599E">
        <w:rPr>
          <w:rFonts w:ascii="Cambria" w:eastAsia="Cambria" w:hAnsi="Cambria" w:cs="Cambria"/>
        </w:rPr>
        <w:t>.</w:t>
      </w:r>
      <w:r w:rsidR="00C918F2">
        <w:br/>
      </w:r>
      <w:r w:rsidRPr="210C599E">
        <w:rPr>
          <w:rFonts w:ascii="Cambria" w:eastAsia="Cambria" w:hAnsi="Cambria" w:cs="Cambria"/>
        </w:rPr>
        <w:t xml:space="preserve"> </w:t>
      </w:r>
      <w:r w:rsidR="00C918F2">
        <w:br/>
      </w:r>
      <w:r w:rsidRPr="210C599E">
        <w:rPr>
          <w:rFonts w:ascii="Cambria" w:eastAsia="Cambria" w:hAnsi="Cambria" w:cs="Cambria"/>
        </w:rPr>
        <w:t xml:space="preserve">The following example </w:t>
      </w:r>
      <w:r w:rsidR="755EDC2C" w:rsidRPr="210C599E">
        <w:rPr>
          <w:rFonts w:ascii="Cambria" w:eastAsia="Cambria" w:hAnsi="Cambria" w:cs="Cambria"/>
        </w:rPr>
        <w:t xml:space="preserve">shows </w:t>
      </w:r>
      <w:r w:rsidRPr="210C599E">
        <w:rPr>
          <w:rFonts w:ascii="Cambria" w:eastAsia="Cambria" w:hAnsi="Cambria" w:cs="Cambria"/>
        </w:rPr>
        <w:t>the claim</w:t>
      </w:r>
      <w:r w:rsidR="137023C0" w:rsidRPr="210C599E">
        <w:rPr>
          <w:rFonts w:ascii="Cambria" w:eastAsia="Cambria" w:hAnsi="Cambria" w:cs="Cambria"/>
        </w:rPr>
        <w:t>s</w:t>
      </w:r>
      <w:r w:rsidRPr="210C599E">
        <w:rPr>
          <w:rFonts w:ascii="Cambria" w:eastAsia="Cambria" w:hAnsi="Cambria" w:cs="Cambria"/>
        </w:rPr>
        <w:t xml:space="preserve"> of </w:t>
      </w:r>
      <w:r w:rsidR="24C56D37" w:rsidRPr="210C599E">
        <w:rPr>
          <w:rFonts w:ascii="Cambria" w:eastAsia="Cambria" w:hAnsi="Cambria" w:cs="Cambria"/>
        </w:rPr>
        <w:t xml:space="preserve">the </w:t>
      </w:r>
      <w:r w:rsidRPr="210C599E">
        <w:rPr>
          <w:rFonts w:ascii="Cambria" w:eastAsia="Cambria" w:hAnsi="Cambria" w:cs="Cambria"/>
        </w:rPr>
        <w:t>JWT</w:t>
      </w:r>
      <w:r w:rsidR="2D18EF7C" w:rsidRPr="210C599E">
        <w:rPr>
          <w:rFonts w:ascii="Cambria" w:eastAsia="Cambria" w:hAnsi="Cambria" w:cs="Cambria"/>
        </w:rPr>
        <w:t>:</w:t>
      </w:r>
    </w:p>
    <w:p w14:paraId="456309C3" w14:textId="77777777" w:rsidR="00C918F2" w:rsidRDefault="00C918F2" w:rsidP="00C918F2">
      <w:r w:rsidRPr="04A2AD59">
        <w:rPr>
          <w:rFonts w:ascii="Cambria" w:eastAsia="Cambria" w:hAnsi="Cambria" w:cs="Cambria"/>
        </w:rPr>
        <w:t xml:space="preserve"> </w:t>
      </w:r>
    </w:p>
    <w:p w14:paraId="037A616C" w14:textId="77777777" w:rsidR="00C918F2" w:rsidRDefault="00C918F2" w:rsidP="00C918F2">
      <w:r w:rsidRPr="04A2AD59">
        <w:rPr>
          <w:rFonts w:ascii="Courier New" w:eastAsia="Courier New" w:hAnsi="Courier New" w:cs="Courier New"/>
          <w:color w:val="000000" w:themeColor="text1"/>
          <w:sz w:val="18"/>
          <w:szCs w:val="18"/>
        </w:rPr>
        <w:t>{</w:t>
      </w:r>
    </w:p>
    <w:p w14:paraId="08F82F13" w14:textId="77777777" w:rsidR="00C918F2" w:rsidRDefault="00C918F2" w:rsidP="00C918F2"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 xml:space="preserve">  "</w:t>
      </w:r>
      <w:proofErr w:type="spellStart"/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>iss</w:t>
      </w:r>
      <w:proofErr w:type="spellEnd"/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>": "</w:t>
      </w:r>
      <w:hyperlink r:id="rId14" w:history="1">
        <w:r w:rsidRPr="00DEA9A1">
          <w:rPr>
            <w:rStyle w:val="Hyperlink"/>
            <w:rFonts w:ascii="Courier New" w:eastAsia="Courier New" w:hAnsi="Courier New" w:cs="Courier New"/>
            <w:color w:val="000000" w:themeColor="text1"/>
            <w:sz w:val="18"/>
            <w:szCs w:val="18"/>
          </w:rPr>
          <w:t>https://self-issued.me</w:t>
        </w:r>
      </w:hyperlink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>",</w:t>
      </w:r>
    </w:p>
    <w:p w14:paraId="3432A047" w14:textId="77777777" w:rsidR="00C918F2" w:rsidRDefault="00C918F2" w:rsidP="00C918F2"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 xml:space="preserve">  "</w:t>
      </w:r>
      <w:proofErr w:type="spellStart"/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>iat</w:t>
      </w:r>
      <w:proofErr w:type="spellEnd"/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>": 1611543618,</w:t>
      </w:r>
    </w:p>
    <w:p w14:paraId="153B9C5C" w14:textId="77777777" w:rsidR="00C918F2" w:rsidRDefault="00C918F2" w:rsidP="00C918F2">
      <w:pPr>
        <w:rPr>
          <w:rFonts w:ascii="Courier New" w:eastAsia="Courier New" w:hAnsi="Courier New" w:cs="Courier New"/>
          <w:color w:val="000000" w:themeColor="text1"/>
          <w:sz w:val="18"/>
          <w:szCs w:val="18"/>
        </w:rPr>
      </w:pPr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 xml:space="preserve">  "exp": 1611543918, </w:t>
      </w:r>
    </w:p>
    <w:p w14:paraId="2AEA43B9" w14:textId="77777777" w:rsidR="00C918F2" w:rsidRDefault="00C918F2" w:rsidP="00C918F2"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 xml:space="preserve">  "</w:t>
      </w:r>
      <w:proofErr w:type="spellStart"/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>aud</w:t>
      </w:r>
      <w:proofErr w:type="spellEnd"/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>": "</w:t>
      </w:r>
      <w:hyperlink r:id="rId15" w:history="1">
        <w:r w:rsidRPr="00DEA9A1">
          <w:rPr>
            <w:rStyle w:val="Hyperlink"/>
            <w:rFonts w:ascii="Courier New" w:eastAsia="Courier New" w:hAnsi="Courier New" w:cs="Courier New"/>
            <w:color w:val="000000" w:themeColor="text1"/>
            <w:sz w:val="18"/>
            <w:szCs w:val="18"/>
          </w:rPr>
          <w:t>https://utopiadot.gov/resources</w:t>
        </w:r>
      </w:hyperlink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>",</w:t>
      </w:r>
    </w:p>
    <w:p w14:paraId="7834E2ED" w14:textId="77777777" w:rsidR="00C918F2" w:rsidRDefault="00C918F2" w:rsidP="00C918F2"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 xml:space="preserve">  "sub": "1",</w:t>
      </w:r>
    </w:p>
    <w:p w14:paraId="1FF28C52" w14:textId="77777777" w:rsidR="00C918F2" w:rsidRDefault="00C918F2" w:rsidP="00C918F2"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 xml:space="preserve">  "doctype": "org.iso.18013.5.</w:t>
      </w:r>
      <w:proofErr w:type="gramStart"/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>1.mDL</w:t>
      </w:r>
      <w:proofErr w:type="gramEnd"/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>",</w:t>
      </w:r>
    </w:p>
    <w:p w14:paraId="36FDE0C2" w14:textId="77777777" w:rsidR="00C918F2" w:rsidRDefault="00C918F2" w:rsidP="00C918F2"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 xml:space="preserve">  "</w:t>
      </w:r>
      <w:proofErr w:type="spellStart"/>
      <w:proofErr w:type="gramStart"/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>given</w:t>
      </w:r>
      <w:proofErr w:type="gramEnd"/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>_name</w:t>
      </w:r>
      <w:proofErr w:type="spellEnd"/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>": "(CBOR encoded given name)",</w:t>
      </w:r>
    </w:p>
    <w:p w14:paraId="44A44A71" w14:textId="77777777" w:rsidR="00C918F2" w:rsidRDefault="00C918F2" w:rsidP="00C918F2"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lastRenderedPageBreak/>
        <w:t xml:space="preserve">  "</w:t>
      </w:r>
      <w:proofErr w:type="spellStart"/>
      <w:proofErr w:type="gramStart"/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>family</w:t>
      </w:r>
      <w:proofErr w:type="gramEnd"/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>_name</w:t>
      </w:r>
      <w:proofErr w:type="spellEnd"/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>": "(CBOR encoded family name)",</w:t>
      </w:r>
    </w:p>
    <w:p w14:paraId="6DC8B454" w14:textId="77777777" w:rsidR="00C918F2" w:rsidRDefault="00C918F2" w:rsidP="00C918F2"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 xml:space="preserve">  "</w:t>
      </w:r>
      <w:proofErr w:type="spellStart"/>
      <w:proofErr w:type="gramStart"/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>birth</w:t>
      </w:r>
      <w:proofErr w:type="gramEnd"/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>_date</w:t>
      </w:r>
      <w:proofErr w:type="spellEnd"/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>": "1971-09-01",</w:t>
      </w:r>
    </w:p>
    <w:p w14:paraId="47BAEE34" w14:textId="77777777" w:rsidR="00C918F2" w:rsidRDefault="00C918F2" w:rsidP="00C918F2">
      <w:r w:rsidRPr="00DEA9A1">
        <w:rPr>
          <w:rFonts w:ascii="Courier New" w:eastAsia="Courier New" w:hAnsi="Courier New" w:cs="Courier New"/>
          <w:color w:val="000000" w:themeColor="text1"/>
          <w:sz w:val="18"/>
          <w:szCs w:val="18"/>
        </w:rPr>
        <w:t xml:space="preserve">  "MSO": "{CBOR encoded MSO blob}"</w:t>
      </w:r>
    </w:p>
    <w:p w14:paraId="69512C1C" w14:textId="77777777" w:rsidR="00C918F2" w:rsidRDefault="00C918F2" w:rsidP="00C918F2">
      <w:r w:rsidRPr="04A2AD59">
        <w:rPr>
          <w:rFonts w:ascii="Courier New" w:eastAsia="Courier New" w:hAnsi="Courier New" w:cs="Courier New"/>
          <w:color w:val="000000" w:themeColor="text1"/>
          <w:sz w:val="18"/>
          <w:szCs w:val="18"/>
        </w:rPr>
        <w:t>}</w:t>
      </w:r>
    </w:p>
    <w:p w14:paraId="6A162B99" w14:textId="77777777" w:rsidR="00C918F2" w:rsidRDefault="00C918F2" w:rsidP="00C918F2">
      <w:r w:rsidRPr="04A2AD59">
        <w:rPr>
          <w:rFonts w:ascii="Cambria" w:eastAsia="Cambria" w:hAnsi="Cambria" w:cs="Cambria"/>
        </w:rPr>
        <w:t xml:space="preserve"> </w:t>
      </w:r>
    </w:p>
    <w:p w14:paraId="6F938F54" w14:textId="421E36B5" w:rsidR="00C918F2" w:rsidRDefault="452A7005" w:rsidP="00C918F2">
      <w:r w:rsidRPr="210C599E">
        <w:rPr>
          <w:rFonts w:ascii="Cambria" w:eastAsia="Cambria" w:hAnsi="Cambria" w:cs="Cambria"/>
        </w:rPr>
        <w:t xml:space="preserve">The device authentication key as specified in ISO/IEC 18013-5, 9.1.3.4 shall be used for signing </w:t>
      </w:r>
      <w:r w:rsidR="232F8E6F" w:rsidRPr="210C599E">
        <w:rPr>
          <w:rFonts w:ascii="Cambria" w:eastAsia="Cambria" w:hAnsi="Cambria" w:cs="Cambria"/>
        </w:rPr>
        <w:t xml:space="preserve">the </w:t>
      </w:r>
      <w:r w:rsidRPr="210C599E">
        <w:rPr>
          <w:rFonts w:ascii="Cambria" w:eastAsia="Cambria" w:hAnsi="Cambria" w:cs="Cambria"/>
        </w:rPr>
        <w:t xml:space="preserve">ID </w:t>
      </w:r>
      <w:r w:rsidR="42640889" w:rsidRPr="210C599E">
        <w:rPr>
          <w:rFonts w:ascii="Cambria" w:eastAsia="Cambria" w:hAnsi="Cambria" w:cs="Cambria"/>
        </w:rPr>
        <w:t>T</w:t>
      </w:r>
      <w:r w:rsidRPr="210C599E">
        <w:rPr>
          <w:rFonts w:ascii="Cambria" w:eastAsia="Cambria" w:hAnsi="Cambria" w:cs="Cambria"/>
        </w:rPr>
        <w:t xml:space="preserve">oken. </w:t>
      </w:r>
      <w:r w:rsidR="58915452" w:rsidRPr="210C599E">
        <w:rPr>
          <w:rFonts w:ascii="Calibri" w:hAnsi="Calibri" w:cs="Calibri"/>
          <w:color w:val="000000" w:themeColor="text1"/>
        </w:rPr>
        <w:t xml:space="preserve">A JWK </w:t>
      </w:r>
      <w:r w:rsidR="37B26AB3" w:rsidRPr="210C599E">
        <w:rPr>
          <w:rFonts w:ascii="Calibri" w:hAnsi="Calibri" w:cs="Calibri"/>
          <w:color w:val="000000" w:themeColor="text1"/>
        </w:rPr>
        <w:t>T</w:t>
      </w:r>
      <w:r w:rsidRPr="210C599E">
        <w:rPr>
          <w:rFonts w:ascii="Calibri" w:hAnsi="Calibri" w:cs="Calibri"/>
          <w:color w:val="000000" w:themeColor="text1"/>
        </w:rPr>
        <w:t>humbprin</w:t>
      </w:r>
      <w:r w:rsidR="00DD6597">
        <w:rPr>
          <w:rFonts w:ascii="Calibri" w:hAnsi="Calibri" w:cs="Calibri"/>
          <w:color w:val="000000" w:themeColor="text1"/>
        </w:rPr>
        <w:t xml:space="preserve">t </w:t>
      </w:r>
      <w:r w:rsidRPr="210C599E">
        <w:rPr>
          <w:rFonts w:ascii="Calibri" w:hAnsi="Calibri" w:cs="Calibri"/>
          <w:color w:val="000000" w:themeColor="text1"/>
        </w:rPr>
        <w:t xml:space="preserve">shall be used as </w:t>
      </w:r>
      <w:r w:rsidR="78087418" w:rsidRPr="210C599E">
        <w:rPr>
          <w:rFonts w:ascii="Calibri" w:hAnsi="Calibri" w:cs="Calibri"/>
          <w:color w:val="000000" w:themeColor="text1"/>
        </w:rPr>
        <w:t xml:space="preserve">the </w:t>
      </w:r>
      <w:r w:rsidRPr="210C599E">
        <w:rPr>
          <w:rFonts w:ascii="Calibri" w:hAnsi="Calibri" w:cs="Calibri"/>
          <w:color w:val="000000" w:themeColor="text1"/>
        </w:rPr>
        <w:t xml:space="preserve">subject identifier </w:t>
      </w:r>
      <w:r w:rsidR="4C477BBC" w:rsidRPr="210C599E">
        <w:rPr>
          <w:rFonts w:ascii="Calibri" w:hAnsi="Calibri" w:cs="Calibri"/>
          <w:color w:val="000000" w:themeColor="text1"/>
        </w:rPr>
        <w:t xml:space="preserve">for </w:t>
      </w:r>
      <w:r w:rsidRPr="210C599E">
        <w:rPr>
          <w:rFonts w:ascii="Calibri" w:hAnsi="Calibri" w:cs="Calibri"/>
          <w:color w:val="000000" w:themeColor="text1"/>
        </w:rPr>
        <w:t>SIOP.</w:t>
      </w:r>
    </w:p>
    <w:p w14:paraId="0AEE884C" w14:textId="77777777" w:rsidR="00C918F2" w:rsidRDefault="00C918F2" w:rsidP="00C918F2">
      <w:r w:rsidRPr="04A2AD59">
        <w:rPr>
          <w:rFonts w:ascii="Cambria" w:eastAsia="Cambria" w:hAnsi="Cambria" w:cs="Cambria"/>
        </w:rPr>
        <w:t xml:space="preserve"> </w:t>
      </w:r>
    </w:p>
    <w:p w14:paraId="7BEF8BF8" w14:textId="042CE682" w:rsidR="00C918F2" w:rsidRDefault="452A7005" w:rsidP="00C918F2">
      <w:r w:rsidRPr="210C599E">
        <w:rPr>
          <w:rFonts w:ascii="Cambria" w:eastAsia="Cambria" w:hAnsi="Cambria" w:cs="Cambria"/>
        </w:rPr>
        <w:t xml:space="preserve">The OIDC SIOP may send an Access token in addition to an </w:t>
      </w:r>
      <w:r w:rsidR="675A826B" w:rsidRPr="210C599E">
        <w:rPr>
          <w:rFonts w:ascii="Cambria" w:eastAsia="Cambria" w:hAnsi="Cambria" w:cs="Cambria"/>
        </w:rPr>
        <w:t>ID Token</w:t>
      </w:r>
      <w:r w:rsidRPr="210C599E">
        <w:rPr>
          <w:rFonts w:ascii="Cambria" w:eastAsia="Cambria" w:hAnsi="Cambria" w:cs="Cambria"/>
        </w:rPr>
        <w:t>.</w:t>
      </w:r>
    </w:p>
    <w:p w14:paraId="2FD9AA6C" w14:textId="77777777" w:rsidR="00C918F2" w:rsidRDefault="00C918F2" w:rsidP="00C918F2">
      <w:r w:rsidRPr="04A2AD59">
        <w:rPr>
          <w:rFonts w:ascii="Cambria" w:eastAsia="Cambria" w:hAnsi="Cambria" w:cs="Cambria"/>
        </w:rPr>
        <w:t xml:space="preserve"> </w:t>
      </w:r>
    </w:p>
    <w:p w14:paraId="4C6BB87E" w14:textId="680E5A3E" w:rsidR="00C918F2" w:rsidRDefault="452A7005" w:rsidP="00C918F2">
      <w:r w:rsidRPr="210C599E">
        <w:rPr>
          <w:rFonts w:ascii="Cambria" w:eastAsia="Cambria" w:hAnsi="Cambria" w:cs="Cambria"/>
        </w:rPr>
        <w:t>NOTE</w:t>
      </w:r>
      <w:r w:rsidR="00C918F2">
        <w:tab/>
      </w:r>
      <w:r w:rsidRPr="210C599E">
        <w:rPr>
          <w:rFonts w:ascii="Cambria" w:eastAsia="Cambria" w:hAnsi="Cambria" w:cs="Cambria"/>
        </w:rPr>
        <w:t xml:space="preserve">The current OpenID Connect specification does not </w:t>
      </w:r>
      <w:r w:rsidR="63EE848A" w:rsidRPr="210C599E">
        <w:rPr>
          <w:rFonts w:ascii="Cambria" w:eastAsia="Cambria" w:hAnsi="Cambria" w:cs="Cambria"/>
        </w:rPr>
        <w:t xml:space="preserve">specify the </w:t>
      </w:r>
      <w:r w:rsidRPr="210C599E">
        <w:rPr>
          <w:rFonts w:ascii="Cambria" w:eastAsia="Cambria" w:hAnsi="Cambria" w:cs="Cambria"/>
        </w:rPr>
        <w:t xml:space="preserve">use </w:t>
      </w:r>
      <w:r w:rsidR="3280D3B3" w:rsidRPr="210C599E">
        <w:rPr>
          <w:rFonts w:ascii="Cambria" w:eastAsia="Cambria" w:hAnsi="Cambria" w:cs="Cambria"/>
        </w:rPr>
        <w:t xml:space="preserve">of an </w:t>
      </w:r>
      <w:r w:rsidRPr="210C599E">
        <w:rPr>
          <w:rFonts w:ascii="Cambria" w:eastAsia="Cambria" w:hAnsi="Cambria" w:cs="Cambria"/>
        </w:rPr>
        <w:t>Access token by SIOP.</w:t>
      </w:r>
    </w:p>
    <w:p w14:paraId="5B9189A5" w14:textId="77777777" w:rsidR="00C918F2" w:rsidRDefault="00C918F2" w:rsidP="00C918F2">
      <w:r w:rsidRPr="04A2AD59">
        <w:rPr>
          <w:rFonts w:ascii="Cambria" w:eastAsia="Cambria" w:hAnsi="Cambria" w:cs="Cambria"/>
        </w:rPr>
        <w:t xml:space="preserve"> </w:t>
      </w:r>
    </w:p>
    <w:p w14:paraId="795A70E7" w14:textId="472FBFDC" w:rsidR="00C918F2" w:rsidRDefault="452A7005" w:rsidP="00C918F2">
      <w:pPr>
        <w:rPr>
          <w:rFonts w:ascii="Cambria" w:eastAsia="Cambria" w:hAnsi="Cambria" w:cs="Cambria"/>
        </w:rPr>
      </w:pPr>
      <w:r w:rsidRPr="210C599E">
        <w:rPr>
          <w:rFonts w:ascii="Cambria" w:eastAsia="Cambria" w:hAnsi="Cambria" w:cs="Cambria"/>
        </w:rPr>
        <w:t xml:space="preserve">If not all the requested claims are included in </w:t>
      </w:r>
      <w:r w:rsidR="008D03BB">
        <w:rPr>
          <w:rFonts w:ascii="Cambria" w:eastAsia="Cambria" w:hAnsi="Cambria" w:cs="Cambria"/>
        </w:rPr>
        <w:t>the</w:t>
      </w:r>
      <w:r w:rsidRPr="210C599E">
        <w:rPr>
          <w:rFonts w:ascii="Cambria" w:eastAsia="Cambria" w:hAnsi="Cambria" w:cs="Cambria"/>
        </w:rPr>
        <w:t xml:space="preserve"> </w:t>
      </w:r>
      <w:r w:rsidR="6717C2BB" w:rsidRPr="210C599E">
        <w:rPr>
          <w:rFonts w:ascii="Cambria" w:eastAsia="Cambria" w:hAnsi="Cambria" w:cs="Cambria"/>
        </w:rPr>
        <w:t>ID Token</w:t>
      </w:r>
      <w:r w:rsidRPr="210C599E">
        <w:rPr>
          <w:rFonts w:ascii="Cambria" w:eastAsia="Cambria" w:hAnsi="Cambria" w:cs="Cambria"/>
        </w:rPr>
        <w:t xml:space="preserve">, such claims can be provided via </w:t>
      </w:r>
      <w:r w:rsidR="645D4D34" w:rsidRPr="210C599E">
        <w:rPr>
          <w:rFonts w:ascii="Cambria" w:eastAsia="Cambria" w:hAnsi="Cambria" w:cs="Cambria"/>
        </w:rPr>
        <w:t xml:space="preserve">a </w:t>
      </w:r>
      <w:proofErr w:type="spellStart"/>
      <w:r w:rsidR="40AD231A" w:rsidRPr="210C599E">
        <w:rPr>
          <w:rFonts w:ascii="Cambria" w:eastAsia="Cambria" w:hAnsi="Cambria" w:cs="Cambria"/>
        </w:rPr>
        <w:t>UserInfo</w:t>
      </w:r>
      <w:proofErr w:type="spellEnd"/>
      <w:r w:rsidRPr="210C599E">
        <w:rPr>
          <w:rFonts w:ascii="Cambria" w:eastAsia="Cambria" w:hAnsi="Cambria" w:cs="Cambria"/>
        </w:rPr>
        <w:t xml:space="preserve"> endpoint hosted by the user. A</w:t>
      </w:r>
      <w:r w:rsidR="7F0BBB28" w:rsidRPr="210C599E">
        <w:rPr>
          <w:rFonts w:ascii="Cambria" w:eastAsia="Cambria" w:hAnsi="Cambria" w:cs="Cambria"/>
        </w:rPr>
        <w:t>n a</w:t>
      </w:r>
      <w:r w:rsidRPr="210C599E">
        <w:rPr>
          <w:rFonts w:ascii="Cambria" w:eastAsia="Cambria" w:hAnsi="Cambria" w:cs="Cambria"/>
        </w:rPr>
        <w:t xml:space="preserve">ccess token can be used to access to </w:t>
      </w:r>
      <w:r w:rsidR="143CB8A5" w:rsidRPr="210C599E">
        <w:rPr>
          <w:rFonts w:ascii="Cambria" w:eastAsia="Cambria" w:hAnsi="Cambria" w:cs="Cambria"/>
        </w:rPr>
        <w:t xml:space="preserve">the </w:t>
      </w:r>
      <w:proofErr w:type="spellStart"/>
      <w:r w:rsidR="143CB8A5" w:rsidRPr="210C599E">
        <w:rPr>
          <w:rFonts w:ascii="Cambria" w:eastAsia="Cambria" w:hAnsi="Cambria" w:cs="Cambria"/>
        </w:rPr>
        <w:t>UserInfo</w:t>
      </w:r>
      <w:proofErr w:type="spellEnd"/>
      <w:r w:rsidR="143CB8A5" w:rsidRPr="210C599E">
        <w:rPr>
          <w:rFonts w:ascii="Cambria" w:eastAsia="Cambria" w:hAnsi="Cambria" w:cs="Cambria"/>
        </w:rPr>
        <w:t xml:space="preserve"> </w:t>
      </w:r>
      <w:r w:rsidRPr="210C599E">
        <w:rPr>
          <w:rFonts w:ascii="Cambria" w:eastAsia="Cambria" w:hAnsi="Cambria" w:cs="Cambria"/>
        </w:rPr>
        <w:t xml:space="preserve">endpoint.  The access token </w:t>
      </w:r>
      <w:r w:rsidR="2B1DCA81" w:rsidRPr="210C599E">
        <w:rPr>
          <w:rFonts w:ascii="Cambria" w:eastAsia="Cambria" w:hAnsi="Cambria" w:cs="Cambria"/>
        </w:rPr>
        <w:t>enables retrieving claims</w:t>
      </w:r>
      <w:r w:rsidRPr="210C599E">
        <w:rPr>
          <w:rFonts w:ascii="Cambria" w:eastAsia="Cambria" w:hAnsi="Cambria" w:cs="Cambria"/>
        </w:rPr>
        <w:t xml:space="preserve"> from </w:t>
      </w:r>
      <w:r w:rsidR="16636CB3" w:rsidRPr="210C599E">
        <w:rPr>
          <w:rFonts w:ascii="Cambria" w:eastAsia="Cambria" w:hAnsi="Cambria" w:cs="Cambria"/>
        </w:rPr>
        <w:t xml:space="preserve">the </w:t>
      </w:r>
      <w:proofErr w:type="spellStart"/>
      <w:r w:rsidR="6E5A0C6B" w:rsidRPr="210C599E">
        <w:rPr>
          <w:rFonts w:ascii="Cambria" w:eastAsia="Cambria" w:hAnsi="Cambria" w:cs="Cambria"/>
        </w:rPr>
        <w:t>UserInfo</w:t>
      </w:r>
      <w:proofErr w:type="spellEnd"/>
      <w:r w:rsidRPr="210C599E">
        <w:rPr>
          <w:rFonts w:ascii="Cambria" w:eastAsia="Cambria" w:hAnsi="Cambria" w:cs="Cambria"/>
        </w:rPr>
        <w:t xml:space="preserve"> endpoint.</w:t>
      </w:r>
    </w:p>
    <w:p w14:paraId="1DAA58B0" w14:textId="77777777" w:rsidR="00C918F2" w:rsidRDefault="00772C7A" w:rsidP="00C918F2">
      <w:pPr>
        <w:rPr>
          <w:rFonts w:ascii="Cambria" w:eastAsia="Cambria" w:hAnsi="Cambria" w:cs="Cambria"/>
        </w:rPr>
      </w:pPr>
      <w:hyperlink r:id="rId16" w:history="1"/>
    </w:p>
    <w:p w14:paraId="2B191AB3" w14:textId="0DE034FD" w:rsidR="00C918F2" w:rsidRPr="00BC0679" w:rsidRDefault="452A7005" w:rsidP="00C918F2">
      <w:pPr>
        <w:pStyle w:val="Body"/>
        <w:rPr>
          <w:rFonts w:ascii="Cambria" w:eastAsia="Cambria" w:hAnsi="Cambria" w:cs="Cambria"/>
          <w:b/>
          <w:bCs/>
          <w:lang w:val="en-GB"/>
        </w:rPr>
      </w:pPr>
      <w:r w:rsidRPr="210C599E">
        <w:rPr>
          <w:rFonts w:ascii="Cambria" w:eastAsia="Cambria" w:hAnsi="Cambria" w:cs="Cambria"/>
          <w:b/>
          <w:bCs/>
          <w:lang w:val="en-GB"/>
        </w:rPr>
        <w:t xml:space="preserve">7.1.3.4.5 </w:t>
      </w:r>
      <w:r w:rsidR="28809EAB" w:rsidRPr="210C599E">
        <w:rPr>
          <w:rFonts w:ascii="Cambria" w:eastAsia="Cambria" w:hAnsi="Cambria" w:cs="Cambria"/>
          <w:b/>
          <w:bCs/>
          <w:lang w:val="en-GB"/>
        </w:rPr>
        <w:t>ID Token</w:t>
      </w:r>
      <w:r w:rsidRPr="210C599E">
        <w:rPr>
          <w:rFonts w:ascii="Cambria" w:eastAsia="Cambria" w:hAnsi="Cambria" w:cs="Cambria"/>
          <w:b/>
          <w:bCs/>
          <w:lang w:val="en-GB"/>
        </w:rPr>
        <w:t xml:space="preserve"> validation</w:t>
      </w:r>
    </w:p>
    <w:p w14:paraId="7D2218CB" w14:textId="39222EA7" w:rsidR="00C918F2" w:rsidRPr="0074116F" w:rsidRDefault="4E88BDE3" w:rsidP="00C918F2">
      <w:pPr>
        <w:rPr>
          <w:rFonts w:ascii="Cambria" w:eastAsia="Cambria" w:hAnsi="Cambria" w:cs="Cambria"/>
          <w:lang w:val="en-GB"/>
        </w:rPr>
      </w:pPr>
      <w:r w:rsidRPr="210C599E">
        <w:rPr>
          <w:rFonts w:ascii="Cambria" w:eastAsia="Cambria" w:hAnsi="Cambria" w:cs="Cambria"/>
          <w:lang w:val="en-GB"/>
        </w:rPr>
        <w:t xml:space="preserve">The </w:t>
      </w:r>
      <w:proofErr w:type="spellStart"/>
      <w:r w:rsidR="452A7005" w:rsidRPr="210C599E">
        <w:rPr>
          <w:rFonts w:ascii="Cambria" w:eastAsia="Cambria" w:hAnsi="Cambria" w:cs="Cambria"/>
          <w:lang w:val="en-GB"/>
        </w:rPr>
        <w:t>mdoc</w:t>
      </w:r>
      <w:proofErr w:type="spellEnd"/>
      <w:r w:rsidR="452A7005" w:rsidRPr="210C599E">
        <w:rPr>
          <w:rFonts w:ascii="Cambria" w:eastAsia="Cambria" w:hAnsi="Cambria" w:cs="Cambria"/>
          <w:lang w:val="en-GB"/>
        </w:rPr>
        <w:t xml:space="preserve"> reader validates </w:t>
      </w:r>
      <w:r w:rsidR="3BFAE2DE" w:rsidRPr="210C599E">
        <w:rPr>
          <w:rFonts w:ascii="Cambria" w:eastAsia="Cambria" w:hAnsi="Cambria" w:cs="Cambria"/>
          <w:lang w:val="en-GB"/>
        </w:rPr>
        <w:t xml:space="preserve">the </w:t>
      </w:r>
      <w:r w:rsidR="110CCC07" w:rsidRPr="210C599E">
        <w:rPr>
          <w:rFonts w:ascii="Cambria" w:eastAsia="Cambria" w:hAnsi="Cambria" w:cs="Cambria"/>
          <w:lang w:val="en-GB"/>
        </w:rPr>
        <w:t>ID Token</w:t>
      </w:r>
      <w:r w:rsidR="452A7005" w:rsidRPr="210C599E">
        <w:rPr>
          <w:rFonts w:ascii="Cambria" w:eastAsia="Cambria" w:hAnsi="Cambria" w:cs="Cambria"/>
          <w:lang w:val="en-GB"/>
        </w:rPr>
        <w:t xml:space="preserve"> as specified in OpenID Connect Core 1.0 incorporating errata set 1, 7.5.</w:t>
      </w:r>
    </w:p>
    <w:p w14:paraId="201E26CC" w14:textId="77777777" w:rsidR="00C918F2" w:rsidRPr="00500740" w:rsidRDefault="00C918F2" w:rsidP="00C918F2">
      <w:pPr>
        <w:rPr>
          <w:rFonts w:ascii="Cambria" w:eastAsia="Cambria" w:hAnsi="Cambria" w:cs="Cambria"/>
        </w:rPr>
      </w:pPr>
    </w:p>
    <w:p w14:paraId="3FC32E1C" w14:textId="6F648C04" w:rsidR="00C918F2" w:rsidRPr="00500740" w:rsidRDefault="452A7005" w:rsidP="00C918F2">
      <w:pPr>
        <w:spacing w:line="257" w:lineRule="auto"/>
        <w:jc w:val="both"/>
        <w:rPr>
          <w:rFonts w:ascii="Cambria" w:eastAsia="Cambria" w:hAnsi="Cambria" w:cs="Cambria"/>
          <w:b/>
          <w:bCs/>
          <w:color w:val="000000" w:themeColor="text1"/>
        </w:rPr>
      </w:pPr>
      <w:r w:rsidRPr="210C599E">
        <w:rPr>
          <w:rFonts w:ascii="Cambria" w:eastAsia="Cambria" w:hAnsi="Cambria" w:cs="Cambria"/>
          <w:b/>
          <w:bCs/>
          <w:color w:val="000000" w:themeColor="text1"/>
        </w:rPr>
        <w:t xml:space="preserve">7.1.3.4.6 Access to </w:t>
      </w:r>
      <w:proofErr w:type="spellStart"/>
      <w:r w:rsidR="1AA92DB0" w:rsidRPr="210C599E">
        <w:rPr>
          <w:rFonts w:ascii="Cambria" w:eastAsia="Cambria" w:hAnsi="Cambria" w:cs="Cambria"/>
          <w:b/>
          <w:bCs/>
          <w:color w:val="000000" w:themeColor="text1"/>
        </w:rPr>
        <w:t>UserInfo</w:t>
      </w:r>
      <w:proofErr w:type="spellEnd"/>
      <w:r w:rsidRPr="210C599E">
        <w:rPr>
          <w:rFonts w:ascii="Cambria" w:eastAsia="Cambria" w:hAnsi="Cambria" w:cs="Cambria"/>
          <w:b/>
          <w:bCs/>
          <w:color w:val="000000" w:themeColor="text1"/>
        </w:rPr>
        <w:t xml:space="preserve"> Endpoint</w:t>
      </w:r>
    </w:p>
    <w:p w14:paraId="0C88FAB0" w14:textId="38B0665F" w:rsidR="00C918F2" w:rsidRPr="00C918F2" w:rsidRDefault="452A7005">
      <w:r w:rsidRPr="210C599E">
        <w:rPr>
          <w:rFonts w:ascii="Cambria" w:eastAsia="Cambria" w:hAnsi="Cambria" w:cs="Cambria"/>
          <w:color w:val="000000" w:themeColor="text1"/>
        </w:rPr>
        <w:t xml:space="preserve">OIDC Client may send </w:t>
      </w:r>
      <w:proofErr w:type="spellStart"/>
      <w:r w:rsidR="10552CC8" w:rsidRPr="210C599E">
        <w:rPr>
          <w:rFonts w:ascii="Cambria" w:eastAsia="Cambria" w:hAnsi="Cambria" w:cs="Cambria"/>
          <w:color w:val="000000" w:themeColor="text1"/>
        </w:rPr>
        <w:t>UserInfo</w:t>
      </w:r>
      <w:proofErr w:type="spellEnd"/>
      <w:r w:rsidRPr="210C599E">
        <w:rPr>
          <w:rFonts w:ascii="Cambria" w:eastAsia="Cambria" w:hAnsi="Cambria" w:cs="Cambria"/>
          <w:color w:val="000000" w:themeColor="text1"/>
        </w:rPr>
        <w:t xml:space="preserve"> request to </w:t>
      </w:r>
      <w:proofErr w:type="spellStart"/>
      <w:r w:rsidR="327C8C82" w:rsidRPr="210C599E">
        <w:rPr>
          <w:rFonts w:ascii="Cambria" w:eastAsia="Cambria" w:hAnsi="Cambria" w:cs="Cambria"/>
          <w:color w:val="000000" w:themeColor="text1"/>
        </w:rPr>
        <w:t>UserInfo</w:t>
      </w:r>
      <w:proofErr w:type="spellEnd"/>
      <w:r w:rsidRPr="210C599E">
        <w:rPr>
          <w:rFonts w:ascii="Cambria" w:eastAsia="Cambria" w:hAnsi="Cambria" w:cs="Cambria"/>
          <w:color w:val="000000" w:themeColor="text1"/>
        </w:rPr>
        <w:t xml:space="preserve"> endpoint. The use of </w:t>
      </w:r>
      <w:proofErr w:type="spellStart"/>
      <w:r w:rsidR="0B77EE38" w:rsidRPr="210C599E">
        <w:rPr>
          <w:rFonts w:ascii="Cambria" w:eastAsia="Cambria" w:hAnsi="Cambria" w:cs="Cambria"/>
          <w:color w:val="000000" w:themeColor="text1"/>
        </w:rPr>
        <w:t>UserInfo</w:t>
      </w:r>
      <w:proofErr w:type="spellEnd"/>
      <w:r w:rsidRPr="210C599E">
        <w:rPr>
          <w:rFonts w:ascii="Cambria" w:eastAsia="Cambria" w:hAnsi="Cambria" w:cs="Cambria"/>
          <w:color w:val="000000" w:themeColor="text1"/>
        </w:rPr>
        <w:t xml:space="preserve"> endpoint is specified in OpenID Connect Core 1.0 incorporating errata set 1, 5.3.</w:t>
      </w:r>
    </w:p>
    <w:sectPr w:rsidR="00C918F2" w:rsidRPr="00C918F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D1178" w14:textId="77777777" w:rsidR="00772C7A" w:rsidRDefault="00772C7A" w:rsidP="00BB6EB6">
      <w:pPr>
        <w:spacing w:after="0" w:line="240" w:lineRule="auto"/>
      </w:pPr>
      <w:r>
        <w:separator/>
      </w:r>
    </w:p>
  </w:endnote>
  <w:endnote w:type="continuationSeparator" w:id="0">
    <w:p w14:paraId="157B62EF" w14:textId="77777777" w:rsidR="00772C7A" w:rsidRDefault="00772C7A" w:rsidP="00BB6EB6">
      <w:pPr>
        <w:spacing w:after="0" w:line="240" w:lineRule="auto"/>
      </w:pPr>
      <w:r>
        <w:continuationSeparator/>
      </w:r>
    </w:p>
  </w:endnote>
  <w:endnote w:type="continuationNotice" w:id="1">
    <w:p w14:paraId="43C9534A" w14:textId="77777777" w:rsidR="00772C7A" w:rsidRDefault="00772C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F3335" w14:textId="77777777" w:rsidR="002A2991" w:rsidRDefault="002A29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19AC7" w14:textId="77777777" w:rsidR="002A2991" w:rsidRDefault="002A29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0FCD6" w14:textId="77777777" w:rsidR="002A2991" w:rsidRDefault="002A29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45D71" w14:textId="77777777" w:rsidR="00772C7A" w:rsidRDefault="00772C7A" w:rsidP="00BB6EB6">
      <w:pPr>
        <w:spacing w:after="0" w:line="240" w:lineRule="auto"/>
      </w:pPr>
      <w:r>
        <w:separator/>
      </w:r>
    </w:p>
  </w:footnote>
  <w:footnote w:type="continuationSeparator" w:id="0">
    <w:p w14:paraId="782906EA" w14:textId="77777777" w:rsidR="00772C7A" w:rsidRDefault="00772C7A" w:rsidP="00BB6EB6">
      <w:pPr>
        <w:spacing w:after="0" w:line="240" w:lineRule="auto"/>
      </w:pPr>
      <w:r>
        <w:continuationSeparator/>
      </w:r>
    </w:p>
  </w:footnote>
  <w:footnote w:type="continuationNotice" w:id="1">
    <w:p w14:paraId="3628753B" w14:textId="77777777" w:rsidR="00772C7A" w:rsidRDefault="00772C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F88A3" w14:textId="77777777" w:rsidR="002A2991" w:rsidRDefault="002A29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4497E" w14:textId="77777777" w:rsidR="002A2991" w:rsidRDefault="002A29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DA9BC" w14:textId="77777777" w:rsidR="002A2991" w:rsidRDefault="002A29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24EAF"/>
    <w:multiLevelType w:val="hybridMultilevel"/>
    <w:tmpl w:val="CDF49580"/>
    <w:lvl w:ilvl="0" w:tplc="7D965F0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F09D8"/>
    <w:multiLevelType w:val="hybridMultilevel"/>
    <w:tmpl w:val="FD2C06B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D1399"/>
    <w:multiLevelType w:val="multilevel"/>
    <w:tmpl w:val="2B3E43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20660A"/>
    <w:multiLevelType w:val="multilevel"/>
    <w:tmpl w:val="C598F6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9D7B9C"/>
    <w:multiLevelType w:val="hybridMultilevel"/>
    <w:tmpl w:val="1F4E636A"/>
    <w:lvl w:ilvl="0" w:tplc="53600042">
      <w:numFmt w:val="bullet"/>
      <w:lvlText w:val="-"/>
      <w:lvlJc w:val="left"/>
      <w:pPr>
        <w:ind w:left="3240" w:hanging="360"/>
      </w:pPr>
      <w:rPr>
        <w:rFonts w:ascii="Calibri" w:eastAsia="游ゴシック" w:hAnsi="Calibri" w:cs="Calibri" w:hint="default"/>
      </w:rPr>
    </w:lvl>
    <w:lvl w:ilvl="1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66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>
    <w:abstractNumId w:val="3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0DC"/>
    <w:rsid w:val="00004E66"/>
    <w:rsid w:val="000263EF"/>
    <w:rsid w:val="000439C2"/>
    <w:rsid w:val="00057A34"/>
    <w:rsid w:val="00057E2B"/>
    <w:rsid w:val="00067371"/>
    <w:rsid w:val="00083BC8"/>
    <w:rsid w:val="00085B5E"/>
    <w:rsid w:val="00087424"/>
    <w:rsid w:val="000B135E"/>
    <w:rsid w:val="000B535D"/>
    <w:rsid w:val="000E0705"/>
    <w:rsid w:val="000E2126"/>
    <w:rsid w:val="000E3121"/>
    <w:rsid w:val="000E3E6C"/>
    <w:rsid w:val="000E441C"/>
    <w:rsid w:val="000E5FE9"/>
    <w:rsid w:val="0011502A"/>
    <w:rsid w:val="00116A8D"/>
    <w:rsid w:val="001410D8"/>
    <w:rsid w:val="00141242"/>
    <w:rsid w:val="00143D25"/>
    <w:rsid w:val="0014473C"/>
    <w:rsid w:val="00174EDC"/>
    <w:rsid w:val="001D2BE9"/>
    <w:rsid w:val="001D3D84"/>
    <w:rsid w:val="001E2D18"/>
    <w:rsid w:val="001E4FF9"/>
    <w:rsid w:val="001F086E"/>
    <w:rsid w:val="00204839"/>
    <w:rsid w:val="0021699A"/>
    <w:rsid w:val="00221B60"/>
    <w:rsid w:val="0022684E"/>
    <w:rsid w:val="002342F7"/>
    <w:rsid w:val="0023565F"/>
    <w:rsid w:val="00274CF5"/>
    <w:rsid w:val="002832CA"/>
    <w:rsid w:val="002A0248"/>
    <w:rsid w:val="002A2991"/>
    <w:rsid w:val="002C0C8B"/>
    <w:rsid w:val="002C3B38"/>
    <w:rsid w:val="002C7482"/>
    <w:rsid w:val="00304CE4"/>
    <w:rsid w:val="00333438"/>
    <w:rsid w:val="0033DD8F"/>
    <w:rsid w:val="00344BF4"/>
    <w:rsid w:val="003464E7"/>
    <w:rsid w:val="003568E7"/>
    <w:rsid w:val="00363F0D"/>
    <w:rsid w:val="003975A3"/>
    <w:rsid w:val="003B5F92"/>
    <w:rsid w:val="003C4131"/>
    <w:rsid w:val="003C6D3E"/>
    <w:rsid w:val="003D5244"/>
    <w:rsid w:val="003F7379"/>
    <w:rsid w:val="00400169"/>
    <w:rsid w:val="00401896"/>
    <w:rsid w:val="0040616B"/>
    <w:rsid w:val="0041673C"/>
    <w:rsid w:val="00434F9A"/>
    <w:rsid w:val="004455E3"/>
    <w:rsid w:val="00450844"/>
    <w:rsid w:val="00450AC0"/>
    <w:rsid w:val="00452F58"/>
    <w:rsid w:val="00453F31"/>
    <w:rsid w:val="00460731"/>
    <w:rsid w:val="00464CDB"/>
    <w:rsid w:val="00471EDA"/>
    <w:rsid w:val="00474B72"/>
    <w:rsid w:val="004A4278"/>
    <w:rsid w:val="004B64FD"/>
    <w:rsid w:val="004C19C0"/>
    <w:rsid w:val="004C74FF"/>
    <w:rsid w:val="004D4AE9"/>
    <w:rsid w:val="004E2F7D"/>
    <w:rsid w:val="00517E84"/>
    <w:rsid w:val="00522F98"/>
    <w:rsid w:val="00526EAE"/>
    <w:rsid w:val="0053776E"/>
    <w:rsid w:val="005577A2"/>
    <w:rsid w:val="005632E5"/>
    <w:rsid w:val="00584EDF"/>
    <w:rsid w:val="005A125B"/>
    <w:rsid w:val="005B5BE4"/>
    <w:rsid w:val="005C007E"/>
    <w:rsid w:val="005C0206"/>
    <w:rsid w:val="005F7FCB"/>
    <w:rsid w:val="006022AE"/>
    <w:rsid w:val="0063517A"/>
    <w:rsid w:val="00641057"/>
    <w:rsid w:val="00656225"/>
    <w:rsid w:val="006752A1"/>
    <w:rsid w:val="0068786E"/>
    <w:rsid w:val="00695D99"/>
    <w:rsid w:val="006B0032"/>
    <w:rsid w:val="006B0332"/>
    <w:rsid w:val="006B1C06"/>
    <w:rsid w:val="006C21A6"/>
    <w:rsid w:val="006C3B00"/>
    <w:rsid w:val="00713585"/>
    <w:rsid w:val="00715EC7"/>
    <w:rsid w:val="00734D91"/>
    <w:rsid w:val="00736DEC"/>
    <w:rsid w:val="00737776"/>
    <w:rsid w:val="00754DAB"/>
    <w:rsid w:val="00767126"/>
    <w:rsid w:val="00772C7A"/>
    <w:rsid w:val="007767E6"/>
    <w:rsid w:val="007839BD"/>
    <w:rsid w:val="0079285E"/>
    <w:rsid w:val="007A0B2B"/>
    <w:rsid w:val="007B54B9"/>
    <w:rsid w:val="007C2B11"/>
    <w:rsid w:val="007D0F4B"/>
    <w:rsid w:val="007D31B8"/>
    <w:rsid w:val="007D4B9C"/>
    <w:rsid w:val="007E5DBF"/>
    <w:rsid w:val="007F2E82"/>
    <w:rsid w:val="007F3C73"/>
    <w:rsid w:val="00817EF4"/>
    <w:rsid w:val="00845C03"/>
    <w:rsid w:val="00885BD9"/>
    <w:rsid w:val="00893C3C"/>
    <w:rsid w:val="008A1CD3"/>
    <w:rsid w:val="008A4033"/>
    <w:rsid w:val="008C33EE"/>
    <w:rsid w:val="008C6AF3"/>
    <w:rsid w:val="008D03BB"/>
    <w:rsid w:val="008D19C7"/>
    <w:rsid w:val="008D5D65"/>
    <w:rsid w:val="00921296"/>
    <w:rsid w:val="00933AB9"/>
    <w:rsid w:val="00936C23"/>
    <w:rsid w:val="00945E73"/>
    <w:rsid w:val="009607EF"/>
    <w:rsid w:val="00967465"/>
    <w:rsid w:val="00972C19"/>
    <w:rsid w:val="009C2C76"/>
    <w:rsid w:val="009C6171"/>
    <w:rsid w:val="009E4FEF"/>
    <w:rsid w:val="009E796B"/>
    <w:rsid w:val="00A13EF1"/>
    <w:rsid w:val="00A16D11"/>
    <w:rsid w:val="00A239C5"/>
    <w:rsid w:val="00A23B27"/>
    <w:rsid w:val="00A26A6B"/>
    <w:rsid w:val="00A726F6"/>
    <w:rsid w:val="00A81CEE"/>
    <w:rsid w:val="00A87701"/>
    <w:rsid w:val="00AA172A"/>
    <w:rsid w:val="00AA247E"/>
    <w:rsid w:val="00AA39B5"/>
    <w:rsid w:val="00AC6F3D"/>
    <w:rsid w:val="00B15001"/>
    <w:rsid w:val="00B42385"/>
    <w:rsid w:val="00B529A7"/>
    <w:rsid w:val="00B60513"/>
    <w:rsid w:val="00B74AE9"/>
    <w:rsid w:val="00B914C0"/>
    <w:rsid w:val="00BA7D49"/>
    <w:rsid w:val="00BB5B31"/>
    <w:rsid w:val="00BB6EB6"/>
    <w:rsid w:val="00BC68FB"/>
    <w:rsid w:val="00BE2A60"/>
    <w:rsid w:val="00BE7CDB"/>
    <w:rsid w:val="00C0599F"/>
    <w:rsid w:val="00C252DB"/>
    <w:rsid w:val="00C400DC"/>
    <w:rsid w:val="00C46ECB"/>
    <w:rsid w:val="00C66F1C"/>
    <w:rsid w:val="00C81871"/>
    <w:rsid w:val="00C84FF6"/>
    <w:rsid w:val="00C87A11"/>
    <w:rsid w:val="00C918F2"/>
    <w:rsid w:val="00CC0F05"/>
    <w:rsid w:val="00CC5E03"/>
    <w:rsid w:val="00CD02BE"/>
    <w:rsid w:val="00CD25AF"/>
    <w:rsid w:val="00CE0004"/>
    <w:rsid w:val="00CE09A7"/>
    <w:rsid w:val="00D058C0"/>
    <w:rsid w:val="00D06EE5"/>
    <w:rsid w:val="00D124A0"/>
    <w:rsid w:val="00D254B1"/>
    <w:rsid w:val="00D25915"/>
    <w:rsid w:val="00D35BDC"/>
    <w:rsid w:val="00D42AF3"/>
    <w:rsid w:val="00D42B70"/>
    <w:rsid w:val="00D436E9"/>
    <w:rsid w:val="00D645ED"/>
    <w:rsid w:val="00D85E67"/>
    <w:rsid w:val="00DB3333"/>
    <w:rsid w:val="00DC7E92"/>
    <w:rsid w:val="00DD4179"/>
    <w:rsid w:val="00DD6597"/>
    <w:rsid w:val="00DE23B6"/>
    <w:rsid w:val="00E03C24"/>
    <w:rsid w:val="00E207FC"/>
    <w:rsid w:val="00E2331D"/>
    <w:rsid w:val="00E358D4"/>
    <w:rsid w:val="00E42C3B"/>
    <w:rsid w:val="00E52ADA"/>
    <w:rsid w:val="00E635DE"/>
    <w:rsid w:val="00E70D30"/>
    <w:rsid w:val="00E71A5A"/>
    <w:rsid w:val="00E8536F"/>
    <w:rsid w:val="00EA23A2"/>
    <w:rsid w:val="00EA46BA"/>
    <w:rsid w:val="00EA62C5"/>
    <w:rsid w:val="00EA7572"/>
    <w:rsid w:val="00EB76D2"/>
    <w:rsid w:val="00EC7E50"/>
    <w:rsid w:val="00ED38FA"/>
    <w:rsid w:val="00EF1972"/>
    <w:rsid w:val="00EF67E5"/>
    <w:rsid w:val="00F01C0F"/>
    <w:rsid w:val="00F54C90"/>
    <w:rsid w:val="00F605CA"/>
    <w:rsid w:val="00F6283A"/>
    <w:rsid w:val="00F73FB7"/>
    <w:rsid w:val="00F97F74"/>
    <w:rsid w:val="00FA20D9"/>
    <w:rsid w:val="00FA628B"/>
    <w:rsid w:val="00FB3B00"/>
    <w:rsid w:val="00FF235D"/>
    <w:rsid w:val="00FF64A2"/>
    <w:rsid w:val="00FF6A56"/>
    <w:rsid w:val="02871E43"/>
    <w:rsid w:val="03C57B7D"/>
    <w:rsid w:val="04E564DF"/>
    <w:rsid w:val="05301007"/>
    <w:rsid w:val="05FF35E8"/>
    <w:rsid w:val="064344A1"/>
    <w:rsid w:val="06E53160"/>
    <w:rsid w:val="06EEDFCF"/>
    <w:rsid w:val="07476608"/>
    <w:rsid w:val="076BBE9E"/>
    <w:rsid w:val="078CE032"/>
    <w:rsid w:val="07CDAC58"/>
    <w:rsid w:val="08D53F73"/>
    <w:rsid w:val="092340BD"/>
    <w:rsid w:val="09693658"/>
    <w:rsid w:val="09AF2271"/>
    <w:rsid w:val="0A293AA6"/>
    <w:rsid w:val="0A9F5CFC"/>
    <w:rsid w:val="0B6A40A2"/>
    <w:rsid w:val="0B709EAE"/>
    <w:rsid w:val="0B77EE38"/>
    <w:rsid w:val="0C07D035"/>
    <w:rsid w:val="0CCFAB71"/>
    <w:rsid w:val="0CFE55DA"/>
    <w:rsid w:val="0D27C27B"/>
    <w:rsid w:val="0D96A271"/>
    <w:rsid w:val="0DA5302E"/>
    <w:rsid w:val="0E947EE2"/>
    <w:rsid w:val="0ED13D23"/>
    <w:rsid w:val="0F60BCD0"/>
    <w:rsid w:val="0F64DBBA"/>
    <w:rsid w:val="10552CC8"/>
    <w:rsid w:val="110CCC07"/>
    <w:rsid w:val="1194C320"/>
    <w:rsid w:val="1216F26D"/>
    <w:rsid w:val="13272F00"/>
    <w:rsid w:val="137023C0"/>
    <w:rsid w:val="139411D7"/>
    <w:rsid w:val="13A6A31F"/>
    <w:rsid w:val="143CB8A5"/>
    <w:rsid w:val="14C131F5"/>
    <w:rsid w:val="14C4284F"/>
    <w:rsid w:val="15718CAD"/>
    <w:rsid w:val="16636CB3"/>
    <w:rsid w:val="16B31DA2"/>
    <w:rsid w:val="16F94463"/>
    <w:rsid w:val="16FCCADB"/>
    <w:rsid w:val="18641D42"/>
    <w:rsid w:val="190B486B"/>
    <w:rsid w:val="192E9C2C"/>
    <w:rsid w:val="193D18A8"/>
    <w:rsid w:val="19E36821"/>
    <w:rsid w:val="1A83EFBD"/>
    <w:rsid w:val="1AA92DB0"/>
    <w:rsid w:val="1B7FD69C"/>
    <w:rsid w:val="1E5C48DA"/>
    <w:rsid w:val="1E8270AD"/>
    <w:rsid w:val="1EDAE1D0"/>
    <w:rsid w:val="1F1BD30F"/>
    <w:rsid w:val="1F27D565"/>
    <w:rsid w:val="20C70E28"/>
    <w:rsid w:val="210C599E"/>
    <w:rsid w:val="21E6F434"/>
    <w:rsid w:val="21EEAEE9"/>
    <w:rsid w:val="2208073C"/>
    <w:rsid w:val="232F8E6F"/>
    <w:rsid w:val="23E066C4"/>
    <w:rsid w:val="240ED5B0"/>
    <w:rsid w:val="243BE59C"/>
    <w:rsid w:val="249FB3EE"/>
    <w:rsid w:val="24C43616"/>
    <w:rsid w:val="24C56D37"/>
    <w:rsid w:val="24EBFEE8"/>
    <w:rsid w:val="25795A43"/>
    <w:rsid w:val="25B137A5"/>
    <w:rsid w:val="26A9726A"/>
    <w:rsid w:val="26C38B6A"/>
    <w:rsid w:val="26F079B6"/>
    <w:rsid w:val="27A666B7"/>
    <w:rsid w:val="28617AC6"/>
    <w:rsid w:val="28629C31"/>
    <w:rsid w:val="28809EAB"/>
    <w:rsid w:val="28B0FB05"/>
    <w:rsid w:val="29610913"/>
    <w:rsid w:val="29E9292F"/>
    <w:rsid w:val="2B17B063"/>
    <w:rsid w:val="2B1DCA81"/>
    <w:rsid w:val="2B8EAF14"/>
    <w:rsid w:val="2B9ACC45"/>
    <w:rsid w:val="2BE54C0E"/>
    <w:rsid w:val="2CB32A76"/>
    <w:rsid w:val="2CEF3E6C"/>
    <w:rsid w:val="2D18EF7C"/>
    <w:rsid w:val="2DBA0649"/>
    <w:rsid w:val="2F536129"/>
    <w:rsid w:val="2F7194BA"/>
    <w:rsid w:val="3056988B"/>
    <w:rsid w:val="324FCA41"/>
    <w:rsid w:val="327C8C82"/>
    <w:rsid w:val="3280D3B3"/>
    <w:rsid w:val="3283A466"/>
    <w:rsid w:val="33E12BA2"/>
    <w:rsid w:val="341F18A4"/>
    <w:rsid w:val="3696D352"/>
    <w:rsid w:val="36997CBC"/>
    <w:rsid w:val="36CF938A"/>
    <w:rsid w:val="37520ED0"/>
    <w:rsid w:val="375271EF"/>
    <w:rsid w:val="37B26AB3"/>
    <w:rsid w:val="37DF59AF"/>
    <w:rsid w:val="382E0812"/>
    <w:rsid w:val="3893DFE7"/>
    <w:rsid w:val="3911AAA9"/>
    <w:rsid w:val="391D4A0D"/>
    <w:rsid w:val="39FD7517"/>
    <w:rsid w:val="3B67A7C0"/>
    <w:rsid w:val="3B70B31A"/>
    <w:rsid w:val="3BFAE2DE"/>
    <w:rsid w:val="3D8392A4"/>
    <w:rsid w:val="3E221FF0"/>
    <w:rsid w:val="3E854641"/>
    <w:rsid w:val="3ECA5614"/>
    <w:rsid w:val="3F9CC357"/>
    <w:rsid w:val="4077F135"/>
    <w:rsid w:val="40AD231A"/>
    <w:rsid w:val="41CE32A7"/>
    <w:rsid w:val="41F8F356"/>
    <w:rsid w:val="4202A464"/>
    <w:rsid w:val="420DC0AE"/>
    <w:rsid w:val="42640889"/>
    <w:rsid w:val="42BCC501"/>
    <w:rsid w:val="42C17496"/>
    <w:rsid w:val="42D9F44A"/>
    <w:rsid w:val="4341DEEC"/>
    <w:rsid w:val="43E2038F"/>
    <w:rsid w:val="449999D6"/>
    <w:rsid w:val="44E7BF93"/>
    <w:rsid w:val="44FD0196"/>
    <w:rsid w:val="44FE985F"/>
    <w:rsid w:val="452A7005"/>
    <w:rsid w:val="455C0AC5"/>
    <w:rsid w:val="46BC7324"/>
    <w:rsid w:val="46E4C148"/>
    <w:rsid w:val="4858DFE5"/>
    <w:rsid w:val="48B8C347"/>
    <w:rsid w:val="49D40E20"/>
    <w:rsid w:val="4A70CBA3"/>
    <w:rsid w:val="4A84BE24"/>
    <w:rsid w:val="4B02F895"/>
    <w:rsid w:val="4BA1B126"/>
    <w:rsid w:val="4BE4F1EC"/>
    <w:rsid w:val="4C0513E2"/>
    <w:rsid w:val="4C217FDC"/>
    <w:rsid w:val="4C477BBC"/>
    <w:rsid w:val="4E521D95"/>
    <w:rsid w:val="4E78CC48"/>
    <w:rsid w:val="4E88BDE3"/>
    <w:rsid w:val="4FDEA36B"/>
    <w:rsid w:val="50A26C0F"/>
    <w:rsid w:val="5228A017"/>
    <w:rsid w:val="5239DBB3"/>
    <w:rsid w:val="528CE64B"/>
    <w:rsid w:val="52E71420"/>
    <w:rsid w:val="53ABF57F"/>
    <w:rsid w:val="540E0266"/>
    <w:rsid w:val="5528278E"/>
    <w:rsid w:val="55B61453"/>
    <w:rsid w:val="5650F01B"/>
    <w:rsid w:val="571113F6"/>
    <w:rsid w:val="58915452"/>
    <w:rsid w:val="58FC27CF"/>
    <w:rsid w:val="5B1B24BD"/>
    <w:rsid w:val="5B1CC7DA"/>
    <w:rsid w:val="5BB7988E"/>
    <w:rsid w:val="5C1B5AF1"/>
    <w:rsid w:val="5CE3C385"/>
    <w:rsid w:val="5CF32571"/>
    <w:rsid w:val="5DD45ACB"/>
    <w:rsid w:val="5E81F061"/>
    <w:rsid w:val="5EEAB618"/>
    <w:rsid w:val="5F678B56"/>
    <w:rsid w:val="602E32B5"/>
    <w:rsid w:val="615027E5"/>
    <w:rsid w:val="61BF5404"/>
    <w:rsid w:val="63130BBB"/>
    <w:rsid w:val="6363A868"/>
    <w:rsid w:val="6381D465"/>
    <w:rsid w:val="638385E6"/>
    <w:rsid w:val="63EE848A"/>
    <w:rsid w:val="640AB2EE"/>
    <w:rsid w:val="645D4D34"/>
    <w:rsid w:val="65E16F05"/>
    <w:rsid w:val="65E66CBA"/>
    <w:rsid w:val="6603F064"/>
    <w:rsid w:val="66FCA56B"/>
    <w:rsid w:val="6717C2BB"/>
    <w:rsid w:val="675A826B"/>
    <w:rsid w:val="68048D38"/>
    <w:rsid w:val="6819343B"/>
    <w:rsid w:val="68F528B7"/>
    <w:rsid w:val="692ADC7E"/>
    <w:rsid w:val="69B1A233"/>
    <w:rsid w:val="6A591924"/>
    <w:rsid w:val="6A9DF805"/>
    <w:rsid w:val="6B9F263F"/>
    <w:rsid w:val="6BF5C96D"/>
    <w:rsid w:val="6C0C5327"/>
    <w:rsid w:val="6C61C061"/>
    <w:rsid w:val="6D150011"/>
    <w:rsid w:val="6D2486F1"/>
    <w:rsid w:val="6DAB4309"/>
    <w:rsid w:val="6DEAE2E8"/>
    <w:rsid w:val="6E5A0C6B"/>
    <w:rsid w:val="6E5F4273"/>
    <w:rsid w:val="6EEA230E"/>
    <w:rsid w:val="6FE0E397"/>
    <w:rsid w:val="6FFF85D6"/>
    <w:rsid w:val="704544F3"/>
    <w:rsid w:val="709C7B31"/>
    <w:rsid w:val="70C85AA8"/>
    <w:rsid w:val="716489A1"/>
    <w:rsid w:val="71DFAAEF"/>
    <w:rsid w:val="71F6E158"/>
    <w:rsid w:val="73A696E3"/>
    <w:rsid w:val="73B2F0D2"/>
    <w:rsid w:val="73EA5EE2"/>
    <w:rsid w:val="7491FD1D"/>
    <w:rsid w:val="74A19262"/>
    <w:rsid w:val="755EDC2C"/>
    <w:rsid w:val="75AE9A39"/>
    <w:rsid w:val="75D7DBE4"/>
    <w:rsid w:val="76519753"/>
    <w:rsid w:val="77DD1E43"/>
    <w:rsid w:val="78087418"/>
    <w:rsid w:val="78A32EEA"/>
    <w:rsid w:val="78E4C6C8"/>
    <w:rsid w:val="792C5798"/>
    <w:rsid w:val="79F00A72"/>
    <w:rsid w:val="7A820B5C"/>
    <w:rsid w:val="7A91DB38"/>
    <w:rsid w:val="7B05066B"/>
    <w:rsid w:val="7B8E36FB"/>
    <w:rsid w:val="7C487B5F"/>
    <w:rsid w:val="7CDD43DD"/>
    <w:rsid w:val="7D2A075C"/>
    <w:rsid w:val="7E155342"/>
    <w:rsid w:val="7E507EB5"/>
    <w:rsid w:val="7E5DFAD9"/>
    <w:rsid w:val="7F0BBB28"/>
    <w:rsid w:val="7F4ECDC0"/>
    <w:rsid w:val="7F99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5FCA0F"/>
  <w15:chartTrackingRefBased/>
  <w15:docId w15:val="{16C60F80-8B0C-4A05-BF85-50878CE9D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D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00D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40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01C0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01C0F"/>
    <w:pPr>
      <w:spacing w:after="0" w:line="276" w:lineRule="auto"/>
    </w:pPr>
    <w:rPr>
      <w:rFonts w:ascii="Arial" w:hAnsi="Arial" w:cs="Arial"/>
      <w:lang w:val="j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1C0F"/>
    <w:rPr>
      <w:rFonts w:ascii="Arial" w:hAnsi="Arial" w:cs="Arial"/>
      <w:lang w:val="ja"/>
    </w:rPr>
  </w:style>
  <w:style w:type="character" w:styleId="UnresolvedMention">
    <w:name w:val="Unresolved Mention"/>
    <w:basedOn w:val="DefaultParagraphFont"/>
    <w:uiPriority w:val="99"/>
    <w:semiHidden/>
    <w:unhideWhenUsed/>
    <w:rsid w:val="007767E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1673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E0004"/>
    <w:pPr>
      <w:ind w:leftChars="400" w:left="84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2CA"/>
    <w:pPr>
      <w:spacing w:after="160" w:line="259" w:lineRule="auto"/>
    </w:pPr>
    <w:rPr>
      <w:rFonts w:ascii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32CA"/>
    <w:rPr>
      <w:rFonts w:ascii="Arial" w:hAnsi="Arial" w:cs="Arial"/>
      <w:b/>
      <w:bCs/>
      <w:lang w:val="ja"/>
    </w:rPr>
  </w:style>
  <w:style w:type="paragraph" w:customStyle="1" w:styleId="Body">
    <w:name w:val="Body"/>
    <w:rsid w:val="00C918F2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游明朝" w:eastAsia="游明朝" w:hAnsi="游明朝" w:cs="游明朝"/>
      <w:color w:val="000000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DefaultParagraphFont"/>
    <w:rsid w:val="00C918F2"/>
    <w:rPr>
      <w:rFonts w:ascii="Cambria" w:eastAsia="Cambria" w:hAnsi="Cambria" w:cs="Cambria"/>
      <w:outline w:val="0"/>
      <w:color w:val="0563C1"/>
      <w:u w:val="single" w:color="0563C1"/>
    </w:rPr>
  </w:style>
  <w:style w:type="paragraph" w:styleId="NoSpacing">
    <w:name w:val="No Spacing"/>
    <w:uiPriority w:val="1"/>
    <w:qFormat/>
    <w:rsid w:val="00C918F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Times New Roman"/>
      <w:sz w:val="24"/>
      <w:szCs w:val="24"/>
      <w:bdr w:val="nil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B6E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EB6"/>
  </w:style>
  <w:style w:type="paragraph" w:styleId="Footer">
    <w:name w:val="footer"/>
    <w:basedOn w:val="Normal"/>
    <w:link w:val="FooterChar"/>
    <w:uiPriority w:val="99"/>
    <w:unhideWhenUsed/>
    <w:rsid w:val="00BB6E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tracker.ietf.org/doc/html/draft-ietf-oauth-security-topics-18" TargetMode="External"/><Relationship Id="rId13" Type="http://schemas.openxmlformats.org/officeDocument/2006/relationships/hyperlink" Target="https://self-issued.me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elf-issued.m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topiadot.gov/resource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openid.net/specs/openid-connect-discovery-1_0.htm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atatracker.ietf.org/doc/html/draft-ietf-oauth-browser-based-apps-08" TargetMode="External"/><Relationship Id="rId14" Type="http://schemas.openxmlformats.org/officeDocument/2006/relationships/hyperlink" Target="https://self-issued.me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16043-23B2-4FAB-A82E-3C9FCF621E8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9</Pages>
  <Words>2136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Yasuda</dc:creator>
  <cp:keywords/>
  <dc:description/>
  <cp:lastModifiedBy>Kristina Yasuda</cp:lastModifiedBy>
  <cp:revision>8</cp:revision>
  <cp:lastPrinted>2021-06-14T07:21:00Z</cp:lastPrinted>
  <dcterms:created xsi:type="dcterms:W3CDTF">2021-06-04T14:11:00Z</dcterms:created>
  <dcterms:modified xsi:type="dcterms:W3CDTF">2021-06-26T01:55:00Z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etDate">
    <vt:lpwstr>2021-05-24T06:40:27Z</vt:lpwstr>
  </property>
  <property fmtid="{D5CDD505-2E9C-101B-9397-08002B2CF9AE}" pid="4" name="MSIP_Label_f42aa342-8706-4288-bd11-ebb85995028c_Method">
    <vt:lpwstr>Standard</vt:lpwstr>
  </property>
  <property fmtid="{D5CDD505-2E9C-101B-9397-08002B2CF9AE}" pid="5" name="MSIP_Label_f42aa342-8706-4288-bd11-ebb85995028c_Name">
    <vt:lpwstr>Internal</vt:lpwstr>
  </property>
  <property fmtid="{D5CDD505-2E9C-101B-9397-08002B2CF9AE}" pid="6" name="MSIP_Label_f42aa342-8706-4288-bd11-ebb85995028c_SiteId">
    <vt:lpwstr>72f988bf-86f1-41af-91ab-2d7cd011db47</vt:lpwstr>
  </property>
  <property fmtid="{D5CDD505-2E9C-101B-9397-08002B2CF9AE}" pid="7" name="MSIP_Label_f42aa342-8706-4288-bd11-ebb85995028c_ActionId">
    <vt:lpwstr>5ff80708-ffed-4fe3-baaf-6dcbb6efdb61</vt:lpwstr>
  </property>
  <property fmtid="{D5CDD505-2E9C-101B-9397-08002B2CF9AE}" pid="8" name="MSIP_Label_f42aa342-8706-4288-bd11-ebb85995028c_ContentBits">
    <vt:lpwstr>0</vt:lpwstr>
  </property>
</Properties>
</file>