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319E0" w14:textId="0B636CCB" w:rsidR="007A70E8" w:rsidRDefault="0034383A" w:rsidP="00DD038D">
      <w:pPr>
        <w:spacing w:after="0"/>
        <w:rPr>
          <w:b/>
        </w:rPr>
      </w:pPr>
      <w:bookmarkStart w:id="0" w:name="_GoBack"/>
      <w:bookmarkEnd w:id="0"/>
      <w:r>
        <w:rPr>
          <w:b/>
        </w:rPr>
        <w:t>October 18, 2017</w:t>
      </w:r>
      <w:r w:rsidR="009E77BC" w:rsidRPr="009E77BC">
        <w:rPr>
          <w:b/>
        </w:rPr>
        <w:t xml:space="preserve"> O</w:t>
      </w:r>
      <w:r w:rsidR="009E77BC">
        <w:rPr>
          <w:b/>
        </w:rPr>
        <w:t>penID Board Meeting Minutes</w:t>
      </w:r>
    </w:p>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5475FB88" w14:textId="77777777" w:rsidR="001547D7" w:rsidRDefault="001547D7" w:rsidP="00DD038D">
      <w:pPr>
        <w:spacing w:after="0"/>
      </w:pPr>
      <w:r>
        <w:t>Mike Jones</w:t>
      </w:r>
    </w:p>
    <w:p w14:paraId="16C74E72" w14:textId="77777777" w:rsidR="005978FA" w:rsidRDefault="005978FA" w:rsidP="00DD038D">
      <w:pPr>
        <w:spacing w:after="0"/>
      </w:pPr>
      <w:r>
        <w:t>Brian Berliner</w:t>
      </w:r>
    </w:p>
    <w:p w14:paraId="771936A4" w14:textId="77777777" w:rsidR="00487A88" w:rsidRDefault="00487A88" w:rsidP="00DD038D">
      <w:pPr>
        <w:spacing w:after="0"/>
      </w:pPr>
      <w:r>
        <w:t>Adam Dawes</w:t>
      </w:r>
    </w:p>
    <w:p w14:paraId="1D521982" w14:textId="77777777" w:rsidR="0051238F" w:rsidRDefault="0051238F" w:rsidP="00DD038D">
      <w:pPr>
        <w:spacing w:after="0"/>
      </w:pPr>
      <w:r>
        <w:t>Bjorn Hjelm</w:t>
      </w:r>
    </w:p>
    <w:p w14:paraId="71A9414D" w14:textId="77777777" w:rsidR="00B41FDB" w:rsidRDefault="00B41FDB" w:rsidP="00DD038D">
      <w:pPr>
        <w:spacing w:after="0"/>
      </w:pPr>
      <w:r>
        <w:t>John Bradley</w:t>
      </w:r>
    </w:p>
    <w:p w14:paraId="053B2634" w14:textId="77777777" w:rsidR="00B41FDB" w:rsidRDefault="00B41FDB" w:rsidP="00DD038D">
      <w:pPr>
        <w:spacing w:after="0"/>
      </w:pPr>
      <w:r>
        <w:t>George Fletcher</w:t>
      </w:r>
    </w:p>
    <w:p w14:paraId="1F37E75F" w14:textId="77777777" w:rsidR="00413DA0" w:rsidRDefault="00413DA0" w:rsidP="00DD038D">
      <w:pPr>
        <w:spacing w:after="0"/>
      </w:pPr>
      <w:r>
        <w:t>Ashish Jain</w:t>
      </w:r>
    </w:p>
    <w:p w14:paraId="138A8E9F" w14:textId="77777777" w:rsidR="0033376F" w:rsidRDefault="0033376F" w:rsidP="00DD038D">
      <w:pPr>
        <w:spacing w:after="0"/>
      </w:pPr>
    </w:p>
    <w:p w14:paraId="458E2F72" w14:textId="77777777" w:rsidR="001547D7" w:rsidRPr="001547D7" w:rsidRDefault="001547D7" w:rsidP="00DD038D">
      <w:pPr>
        <w:spacing w:after="0"/>
        <w:rPr>
          <w:b/>
        </w:rPr>
      </w:pPr>
      <w:r w:rsidRPr="001547D7">
        <w:rPr>
          <w:b/>
        </w:rPr>
        <w:t>Present on the Phone:</w:t>
      </w:r>
    </w:p>
    <w:p w14:paraId="6CA17EF1" w14:textId="77777777" w:rsidR="008065F7" w:rsidRPr="0098579C" w:rsidRDefault="008065F7" w:rsidP="008065F7">
      <w:pPr>
        <w:spacing w:after="0"/>
      </w:pPr>
      <w:r>
        <w:t>Pamela Dingle</w:t>
      </w:r>
    </w:p>
    <w:p w14:paraId="4B0D279A" w14:textId="77777777" w:rsidR="000E56E2" w:rsidRDefault="000E56E2" w:rsidP="000E56E2">
      <w:pPr>
        <w:spacing w:after="0"/>
      </w:pPr>
      <w:r>
        <w:t>Nat Sakimura</w:t>
      </w:r>
    </w:p>
    <w:p w14:paraId="7ABEFF67" w14:textId="77777777" w:rsidR="005978FA" w:rsidRDefault="005978FA" w:rsidP="00DD038D">
      <w:pPr>
        <w:spacing w:after="0"/>
      </w:pPr>
    </w:p>
    <w:p w14:paraId="0C590E34" w14:textId="77777777" w:rsidR="003A1091" w:rsidRDefault="003A1091" w:rsidP="00DD038D">
      <w:pPr>
        <w:spacing w:after="0"/>
        <w:rPr>
          <w:b/>
        </w:rPr>
      </w:pPr>
      <w:r w:rsidRPr="007A70E8">
        <w:rPr>
          <w:b/>
        </w:rPr>
        <w:t>Absent:</w:t>
      </w:r>
    </w:p>
    <w:p w14:paraId="285FE0DC" w14:textId="77777777" w:rsidR="00057A6B" w:rsidRDefault="00057A6B" w:rsidP="00057A6B">
      <w:pPr>
        <w:spacing w:after="0"/>
      </w:pPr>
      <w:r w:rsidRPr="00B61806">
        <w:t>Tony Nadalin</w:t>
      </w:r>
    </w:p>
    <w:p w14:paraId="7B6858E5" w14:textId="77777777" w:rsidR="00057A6B" w:rsidRDefault="00057A6B" w:rsidP="00057A6B">
      <w:pPr>
        <w:spacing w:after="0"/>
      </w:pPr>
      <w:r>
        <w:t>Prateek Mishra</w:t>
      </w:r>
    </w:p>
    <w:p w14:paraId="34ED54BE" w14:textId="77777777" w:rsidR="00A516B2" w:rsidRDefault="00A516B2" w:rsidP="00DD038D">
      <w:pPr>
        <w:spacing w:after="0"/>
      </w:pPr>
      <w:r>
        <w:t>Tushar Pradhan</w:t>
      </w:r>
    </w:p>
    <w:p w14:paraId="5ABCCF14" w14:textId="77777777" w:rsidR="00057A6B" w:rsidRDefault="00057A6B" w:rsidP="00057A6B">
      <w:pPr>
        <w:spacing w:after="0"/>
      </w:pPr>
      <w:r>
        <w:t>Masato Obata</w:t>
      </w:r>
    </w:p>
    <w:p w14:paraId="2EBA5A76" w14:textId="77777777" w:rsidR="00DE2D27" w:rsidRDefault="00DE2D27" w:rsidP="00DE2D27">
      <w:pPr>
        <w:spacing w:after="0"/>
      </w:pPr>
      <w:r>
        <w:t>Debbie Bucci</w:t>
      </w:r>
    </w:p>
    <w:p w14:paraId="0FD8D8BD" w14:textId="77777777" w:rsidR="009E77BC" w:rsidRDefault="009E77BC" w:rsidP="00DD038D">
      <w:pPr>
        <w:spacing w:after="0"/>
      </w:pPr>
    </w:p>
    <w:p w14:paraId="196E6B4D" w14:textId="3C172BE2" w:rsidR="001A721B" w:rsidRPr="00B61806" w:rsidRDefault="001A721B" w:rsidP="001A721B">
      <w:pPr>
        <w:spacing w:after="0"/>
        <w:rPr>
          <w:b/>
        </w:rPr>
      </w:pPr>
      <w:r w:rsidRPr="007A70E8">
        <w:rPr>
          <w:b/>
        </w:rPr>
        <w:t>Visitors</w:t>
      </w:r>
      <w:r w:rsidRPr="00B61806">
        <w:rPr>
          <w:b/>
        </w:rPr>
        <w:t>:</w:t>
      </w:r>
    </w:p>
    <w:p w14:paraId="181CEACA" w14:textId="286815FC" w:rsidR="001A721B" w:rsidRDefault="001A721B" w:rsidP="001A721B">
      <w:pPr>
        <w:spacing w:after="0"/>
      </w:pPr>
      <w:r>
        <w:t>Phil Hunt, Oracle</w:t>
      </w:r>
    </w:p>
    <w:p w14:paraId="3C202CC7" w14:textId="77777777" w:rsidR="001A721B" w:rsidRDefault="001A721B" w:rsidP="001A721B">
      <w:pPr>
        <w:spacing w:after="0"/>
      </w:pPr>
    </w:p>
    <w:p w14:paraId="0CFF8ABA" w14:textId="5C1A5172" w:rsidR="00B61806" w:rsidRPr="00B61806" w:rsidRDefault="007A70E8" w:rsidP="00DD038D">
      <w:pPr>
        <w:spacing w:after="0"/>
        <w:rPr>
          <w:b/>
        </w:rPr>
      </w:pPr>
      <w:r w:rsidRPr="007A70E8">
        <w:rPr>
          <w:b/>
        </w:rPr>
        <w:t>Visitors</w:t>
      </w:r>
      <w:r w:rsidR="001A721B">
        <w:rPr>
          <w:b/>
        </w:rPr>
        <w:t xml:space="preserve"> on the Phone</w:t>
      </w:r>
      <w:r w:rsidR="00B61806" w:rsidRPr="00B61806">
        <w:rPr>
          <w:b/>
        </w:rPr>
        <w:t>:</w:t>
      </w:r>
    </w:p>
    <w:p w14:paraId="4279C0A9" w14:textId="77777777" w:rsidR="009E77BC" w:rsidRDefault="009E77BC" w:rsidP="00DD038D">
      <w:pPr>
        <w:spacing w:after="0"/>
      </w:pPr>
      <w:r>
        <w:t xml:space="preserve">Tom Smedinghoff, Locke Lord </w:t>
      </w:r>
      <w:r w:rsidR="00D26A70">
        <w:t>LLP</w:t>
      </w:r>
    </w:p>
    <w:p w14:paraId="53E0EAFC" w14:textId="2FD38E02" w:rsidR="00D26A70" w:rsidRDefault="007670EA" w:rsidP="00DD038D">
      <w:pPr>
        <w:spacing w:after="0"/>
      </w:pPr>
      <w:r>
        <w:t>Mike Lesz</w:t>
      </w:r>
      <w:r w:rsidR="009E77BC">
        <w:t xml:space="preserve">cz, </w:t>
      </w:r>
      <w:r w:rsidR="005978FA">
        <w:t>OIDF</w:t>
      </w:r>
    </w:p>
    <w:p w14:paraId="3912C37C" w14:textId="77777777" w:rsidR="0098579C" w:rsidRDefault="0098579C" w:rsidP="00DD038D">
      <w:pPr>
        <w:spacing w:after="0"/>
      </w:pPr>
    </w:p>
    <w:p w14:paraId="1FE245E3" w14:textId="53D590C3" w:rsidR="00A16E1E" w:rsidRDefault="00E12BA6" w:rsidP="00DD038D">
      <w:pPr>
        <w:pStyle w:val="ListParagraph"/>
        <w:numPr>
          <w:ilvl w:val="0"/>
          <w:numId w:val="22"/>
        </w:numPr>
        <w:spacing w:after="0"/>
        <w:ind w:left="360"/>
        <w:rPr>
          <w:b/>
        </w:rPr>
      </w:pPr>
      <w:r>
        <w:rPr>
          <w:b/>
        </w:rPr>
        <w:t>Certification Update</w:t>
      </w:r>
    </w:p>
    <w:p w14:paraId="431F703E" w14:textId="5C2B9D3B" w:rsidR="00E12BA6" w:rsidRDefault="000F085C" w:rsidP="00E12BA6">
      <w:pPr>
        <w:spacing w:after="0"/>
      </w:pPr>
      <w:r>
        <w:t xml:space="preserve">Mike reported that the </w:t>
      </w:r>
      <w:r w:rsidR="00E12BA6" w:rsidRPr="00E12BA6">
        <w:t>RP</w:t>
      </w:r>
      <w:r w:rsidR="00E12BA6">
        <w:t xml:space="preserve"> Certification </w:t>
      </w:r>
      <w:r>
        <w:t xml:space="preserve">program is now </w:t>
      </w:r>
      <w:r w:rsidR="00E12BA6">
        <w:t>in production</w:t>
      </w:r>
      <w:r>
        <w:t xml:space="preserve"> mode, rather than pilot mode.  The certification fees for RP Certification are the same as those for OP certification.</w:t>
      </w:r>
    </w:p>
    <w:p w14:paraId="103BB9C0" w14:textId="77777777" w:rsidR="000F085C" w:rsidRDefault="000F085C" w:rsidP="00E12BA6">
      <w:pPr>
        <w:spacing w:after="0"/>
      </w:pPr>
    </w:p>
    <w:p w14:paraId="5E305365" w14:textId="57461FC4" w:rsidR="00E12BA6" w:rsidRDefault="00E12BA6" w:rsidP="00E12BA6">
      <w:pPr>
        <w:spacing w:after="0"/>
      </w:pPr>
      <w:r>
        <w:t>Filip Skokan</w:t>
      </w:r>
      <w:r w:rsidR="004D437F">
        <w:t xml:space="preserve"> is</w:t>
      </w:r>
      <w:r>
        <w:t xml:space="preserve"> being brought on board</w:t>
      </w:r>
      <w:r w:rsidR="004D437F">
        <w:t xml:space="preserve"> as a contributor to the certification team.  He produced the continuous integration tests already used for the certification software.</w:t>
      </w:r>
    </w:p>
    <w:p w14:paraId="0F09B79E" w14:textId="77777777" w:rsidR="004D437F" w:rsidRDefault="004D437F" w:rsidP="00E12BA6">
      <w:pPr>
        <w:spacing w:after="0"/>
      </w:pPr>
    </w:p>
    <w:p w14:paraId="402FDAFF" w14:textId="3E34E8C1" w:rsidR="00E12BA6" w:rsidRDefault="004D437F" w:rsidP="00E12BA6">
      <w:pPr>
        <w:spacing w:after="0"/>
      </w:pPr>
      <w:r>
        <w:t>The certification r</w:t>
      </w:r>
      <w:r w:rsidR="00E12BA6">
        <w:t>evenues</w:t>
      </w:r>
      <w:r>
        <w:t xml:space="preserve"> are</w:t>
      </w:r>
      <w:r w:rsidR="00E12BA6">
        <w:t xml:space="preserve"> not directly covering </w:t>
      </w:r>
      <w:r>
        <w:t xml:space="preserve">our </w:t>
      </w:r>
      <w:r w:rsidR="00E12BA6">
        <w:t>costs</w:t>
      </w:r>
      <w:r w:rsidR="00711240">
        <w:t xml:space="preserve"> of operating the certification program.  </w:t>
      </w:r>
      <w:r w:rsidR="00DA3ACF">
        <w:t xml:space="preserve">It probably breaks even if the incremental revenue from additional memberships attributable to the certification program </w:t>
      </w:r>
      <w:r w:rsidR="00386539">
        <w:t>is factored in.</w:t>
      </w:r>
    </w:p>
    <w:p w14:paraId="473E2CA9" w14:textId="77777777" w:rsidR="00711240" w:rsidRDefault="00711240" w:rsidP="00E12BA6">
      <w:pPr>
        <w:spacing w:after="0"/>
      </w:pPr>
    </w:p>
    <w:p w14:paraId="0D9C7D83" w14:textId="28C59591" w:rsidR="00E12BA6" w:rsidRDefault="00E12BA6" w:rsidP="00E12BA6">
      <w:pPr>
        <w:spacing w:after="0"/>
      </w:pPr>
      <w:r>
        <w:lastRenderedPageBreak/>
        <w:t>Brian Berliner asked about</w:t>
      </w:r>
      <w:r w:rsidR="00A44902">
        <w:t xml:space="preserve"> enabling</w:t>
      </w:r>
      <w:r>
        <w:t xml:space="preserve"> additional cost and support models</w:t>
      </w:r>
      <w:r w:rsidR="00A44902">
        <w:t>.  Don will take this under consideration, particular</w:t>
      </w:r>
      <w:r w:rsidR="00117F86">
        <w:t>ly</w:t>
      </w:r>
      <w:r w:rsidR="00A44902">
        <w:t xml:space="preserve"> when FAPI certification comes online.</w:t>
      </w:r>
    </w:p>
    <w:p w14:paraId="148114E8" w14:textId="77777777" w:rsidR="00A44902" w:rsidRDefault="00A44902" w:rsidP="00E12BA6">
      <w:pPr>
        <w:spacing w:after="0"/>
      </w:pPr>
    </w:p>
    <w:p w14:paraId="6F3E88B8" w14:textId="1961CB76" w:rsidR="00E12BA6" w:rsidRDefault="006C79EA" w:rsidP="00E12BA6">
      <w:pPr>
        <w:spacing w:after="0"/>
      </w:pPr>
      <w:r>
        <w:t xml:space="preserve">We will be migrating off of the four physical hosts currently supplied by </w:t>
      </w:r>
      <w:r w:rsidR="00E12BA6">
        <w:t xml:space="preserve">Symantec </w:t>
      </w:r>
      <w:r>
        <w:t>to hosted virtual machines by the end of the year.  Brian Berliner produced a project plan to facilitate the migration.</w:t>
      </w:r>
    </w:p>
    <w:p w14:paraId="57C72C6E" w14:textId="77777777" w:rsidR="006C79EA" w:rsidRDefault="006C79EA" w:rsidP="00E12BA6">
      <w:pPr>
        <w:spacing w:after="0"/>
      </w:pPr>
    </w:p>
    <w:p w14:paraId="7702656B" w14:textId="7B2EC79F" w:rsidR="00E12BA6" w:rsidRDefault="00282C1B" w:rsidP="00E12BA6">
      <w:pPr>
        <w:spacing w:after="0"/>
      </w:pPr>
      <w:r>
        <w:t>We have actively m</w:t>
      </w:r>
      <w:r w:rsidR="00E12BA6">
        <w:t xml:space="preserve">itigated </w:t>
      </w:r>
      <w:r>
        <w:t xml:space="preserve">what were previously </w:t>
      </w:r>
      <w:r w:rsidR="00E12BA6">
        <w:t>single points of failure</w:t>
      </w:r>
      <w:r>
        <w:t xml:space="preserve"> during this year.  Multiple people understand how to maintain, enhance, release, and operate the certification software.  Multiple people are able to process certification applications.</w:t>
      </w:r>
      <w:r w:rsidR="008F1338">
        <w:t xml:space="preserve">  Docker containers for the certification software are available and being used by multiple parties.</w:t>
      </w:r>
    </w:p>
    <w:p w14:paraId="24EF37FF" w14:textId="77777777" w:rsidR="00282C1B" w:rsidRDefault="00282C1B" w:rsidP="00E12BA6">
      <w:pPr>
        <w:spacing w:after="0"/>
      </w:pPr>
    </w:p>
    <w:p w14:paraId="3616F98D" w14:textId="5A0D2194" w:rsidR="0046100A" w:rsidRDefault="00F60966" w:rsidP="00E12BA6">
      <w:pPr>
        <w:spacing w:after="0"/>
      </w:pPr>
      <w:r>
        <w:t>Several new</w:t>
      </w:r>
      <w:r w:rsidR="0046100A">
        <w:t xml:space="preserve"> </w:t>
      </w:r>
      <w:r>
        <w:t xml:space="preserve">certification </w:t>
      </w:r>
      <w:r w:rsidR="0046100A">
        <w:t xml:space="preserve">profiles about to be launched </w:t>
      </w:r>
      <w:r>
        <w:t xml:space="preserve">after </w:t>
      </w:r>
      <w:r w:rsidR="0046100A">
        <w:t xml:space="preserve">review </w:t>
      </w:r>
      <w:r>
        <w:t>by the</w:t>
      </w:r>
      <w:r w:rsidR="0046100A">
        <w:t xml:space="preserve"> Connect </w:t>
      </w:r>
      <w:r>
        <w:t>working group.  These include Form Post Response Mode, refresh token behaviors, logout functionality, and OP-initiated login.  These will initially be in pilot mode, in which we are “testing the tests”.</w:t>
      </w:r>
    </w:p>
    <w:p w14:paraId="44CE1F34" w14:textId="77777777" w:rsidR="00F60966" w:rsidRDefault="00F60966" w:rsidP="00E12BA6">
      <w:pPr>
        <w:spacing w:after="0"/>
      </w:pPr>
    </w:p>
    <w:p w14:paraId="6E37B134" w14:textId="3FFC6546" w:rsidR="00C64CEE" w:rsidRDefault="00C64CEE" w:rsidP="00E12BA6">
      <w:pPr>
        <w:spacing w:after="0"/>
      </w:pPr>
      <w:r>
        <w:t>We don’t have visibility into the FAPI testing coding being done by the Open Banking contractor</w:t>
      </w:r>
      <w:r w:rsidR="004B6A8F">
        <w:t>.</w:t>
      </w:r>
    </w:p>
    <w:p w14:paraId="280DB206" w14:textId="77777777" w:rsidR="009E4E57" w:rsidRDefault="009E4E57" w:rsidP="00DD038D">
      <w:pPr>
        <w:spacing w:after="0"/>
      </w:pPr>
    </w:p>
    <w:p w14:paraId="6ECED41B" w14:textId="7B883854" w:rsidR="008065F7" w:rsidRDefault="008065F7" w:rsidP="008065F7">
      <w:pPr>
        <w:pStyle w:val="ListParagraph"/>
        <w:numPr>
          <w:ilvl w:val="0"/>
          <w:numId w:val="22"/>
        </w:numPr>
        <w:tabs>
          <w:tab w:val="left" w:pos="630"/>
        </w:tabs>
        <w:spacing w:after="0"/>
        <w:ind w:left="360"/>
        <w:rPr>
          <w:b/>
        </w:rPr>
      </w:pPr>
      <w:r>
        <w:rPr>
          <w:b/>
        </w:rPr>
        <w:t>Liaison Update</w:t>
      </w:r>
    </w:p>
    <w:p w14:paraId="0FABF0D8" w14:textId="315F2150" w:rsidR="008065F7" w:rsidRDefault="000F7B25" w:rsidP="008065F7">
      <w:pPr>
        <w:spacing w:after="0"/>
      </w:pPr>
      <w:r>
        <w:t xml:space="preserve">Mike reported that the </w:t>
      </w:r>
      <w:r w:rsidRPr="000F7B25">
        <w:t xml:space="preserve">OpenID Connect Extended Authentication Profile (EAP) ACR Values </w:t>
      </w:r>
      <w:r>
        <w:t>specification can be used to request authentications that FIDO authenticators would satisfy.  John added that ACR value defined by other profiles may also accomplish this.</w:t>
      </w:r>
    </w:p>
    <w:p w14:paraId="3B0E76FD" w14:textId="34F78906" w:rsidR="00102D41" w:rsidRDefault="00102D41" w:rsidP="008065F7">
      <w:pPr>
        <w:spacing w:after="0"/>
      </w:pPr>
    </w:p>
    <w:p w14:paraId="17507F1A" w14:textId="532D5170" w:rsidR="00102D41" w:rsidRDefault="00102D41" w:rsidP="008065F7">
      <w:pPr>
        <w:spacing w:after="0"/>
      </w:pPr>
      <w:r>
        <w:t>[Pamela Dingle joined the meeting at this point]</w:t>
      </w:r>
    </w:p>
    <w:p w14:paraId="7A932395" w14:textId="77777777" w:rsidR="008065F7" w:rsidRDefault="008065F7" w:rsidP="008065F7">
      <w:pPr>
        <w:spacing w:after="0"/>
      </w:pPr>
    </w:p>
    <w:p w14:paraId="30735C3C" w14:textId="78660771" w:rsidR="00215102" w:rsidRPr="00A16E1E" w:rsidRDefault="00456D38" w:rsidP="00DD038D">
      <w:pPr>
        <w:pStyle w:val="ListParagraph"/>
        <w:numPr>
          <w:ilvl w:val="0"/>
          <w:numId w:val="22"/>
        </w:numPr>
        <w:spacing w:after="0"/>
        <w:ind w:left="360"/>
        <w:rPr>
          <w:b/>
        </w:rPr>
      </w:pPr>
      <w:r>
        <w:rPr>
          <w:b/>
        </w:rPr>
        <w:t xml:space="preserve">Open Banking </w:t>
      </w:r>
      <w:r w:rsidR="00C64CEE">
        <w:rPr>
          <w:b/>
        </w:rPr>
        <w:t>Update</w:t>
      </w:r>
    </w:p>
    <w:p w14:paraId="05D75FEC" w14:textId="54BC39F4" w:rsidR="00AA6741" w:rsidRDefault="008065F7" w:rsidP="00DD038D">
      <w:pPr>
        <w:spacing w:after="0"/>
      </w:pPr>
      <w:r>
        <w:t xml:space="preserve">Pam reported that the Open Banking developers have released prototype tests for the FAPI </w:t>
      </w:r>
      <w:r w:rsidR="00102D41">
        <w:t xml:space="preserve">specs.  Their Dynamic Client Registration spec is largely </w:t>
      </w:r>
      <w:r w:rsidR="00117F86">
        <w:t>baked but</w:t>
      </w:r>
      <w:r w:rsidR="00102D41">
        <w:t xml:space="preserve"> is not compatible with OpenID Connect Dynamic Client Registration.  They require a signed request rather than a JSON request</w:t>
      </w:r>
      <w:r w:rsidR="00456D38">
        <w:t>.</w:t>
      </w:r>
      <w:r w:rsidR="00102D41">
        <w:t xml:space="preserve">  The Open Banking folks want non-repudiation.</w:t>
      </w:r>
      <w:r w:rsidR="00102D41" w:rsidRPr="00102D41">
        <w:t xml:space="preserve"> </w:t>
      </w:r>
      <w:r w:rsidR="00102D41">
        <w:t xml:space="preserve"> Pam will set up a call to discuss this.  Mike, John, Bjorn, George, Phil, and Don requested to participate.</w:t>
      </w:r>
    </w:p>
    <w:p w14:paraId="310CE735" w14:textId="77777777" w:rsidR="00C46886" w:rsidRDefault="00C46886" w:rsidP="00DD038D">
      <w:pPr>
        <w:spacing w:after="0"/>
      </w:pPr>
    </w:p>
    <w:p w14:paraId="2328C02A" w14:textId="570EA47C" w:rsidR="00102D41" w:rsidRDefault="00102D41" w:rsidP="00DD038D">
      <w:pPr>
        <w:spacing w:after="0"/>
      </w:pPr>
      <w:r>
        <w:t>[Adam Dawes departed at this point]</w:t>
      </w:r>
    </w:p>
    <w:p w14:paraId="44F6B0D9" w14:textId="77777777" w:rsidR="00E9491B" w:rsidRDefault="00E9491B" w:rsidP="00DD038D">
      <w:pPr>
        <w:spacing w:after="0"/>
      </w:pPr>
    </w:p>
    <w:p w14:paraId="46EB5650" w14:textId="529F1BD3" w:rsidR="003B0DCA" w:rsidRDefault="000E56E2" w:rsidP="003B0DCA">
      <w:pPr>
        <w:pStyle w:val="ListParagraph"/>
        <w:numPr>
          <w:ilvl w:val="0"/>
          <w:numId w:val="22"/>
        </w:numPr>
        <w:tabs>
          <w:tab w:val="left" w:pos="630"/>
        </w:tabs>
        <w:spacing w:after="0"/>
        <w:ind w:left="360"/>
        <w:rPr>
          <w:b/>
        </w:rPr>
      </w:pPr>
      <w:r>
        <w:rPr>
          <w:b/>
        </w:rPr>
        <w:t>ID Pro</w:t>
      </w:r>
      <w:r w:rsidR="007D497D">
        <w:rPr>
          <w:b/>
        </w:rPr>
        <w:t xml:space="preserve"> Relationship</w:t>
      </w:r>
    </w:p>
    <w:p w14:paraId="4D5B20F7" w14:textId="31CD7339" w:rsidR="003B0DCA" w:rsidRDefault="000E56E2" w:rsidP="003B0DCA">
      <w:pPr>
        <w:spacing w:after="0"/>
      </w:pPr>
      <w:r>
        <w:t>The executive committee is working on ways for attendees of OpenID Events to get ID Pro education credit.  It’s currently in the court of</w:t>
      </w:r>
      <w:r w:rsidR="007D497D">
        <w:t xml:space="preserve"> the</w:t>
      </w:r>
      <w:r>
        <w:t xml:space="preserve"> ID Pro</w:t>
      </w:r>
      <w:r w:rsidR="007D497D">
        <w:t xml:space="preserve"> organization</w:t>
      </w:r>
      <w:r>
        <w:t xml:space="preserve"> to make a </w:t>
      </w:r>
      <w:r w:rsidR="007D497D">
        <w:t xml:space="preserve">specific </w:t>
      </w:r>
      <w:r>
        <w:t>proposal to the OpenID Foundation.</w:t>
      </w:r>
    </w:p>
    <w:p w14:paraId="3C0C7EC5" w14:textId="77777777" w:rsidR="003B0DCA" w:rsidRDefault="003B0DCA" w:rsidP="003B0DCA">
      <w:pPr>
        <w:spacing w:after="0"/>
      </w:pPr>
    </w:p>
    <w:p w14:paraId="466819A4" w14:textId="704D3013" w:rsidR="00E9491B" w:rsidRDefault="000E56E2" w:rsidP="00DD038D">
      <w:pPr>
        <w:pStyle w:val="ListParagraph"/>
        <w:numPr>
          <w:ilvl w:val="0"/>
          <w:numId w:val="22"/>
        </w:numPr>
        <w:tabs>
          <w:tab w:val="left" w:pos="630"/>
        </w:tabs>
        <w:spacing w:after="0"/>
        <w:ind w:left="360"/>
        <w:rPr>
          <w:b/>
        </w:rPr>
      </w:pPr>
      <w:r>
        <w:rPr>
          <w:b/>
        </w:rPr>
        <w:t>Marketing Committee Update</w:t>
      </w:r>
    </w:p>
    <w:p w14:paraId="22AC8CC2" w14:textId="49E5315A" w:rsidR="00E9491B" w:rsidRDefault="000E56E2" w:rsidP="00DD038D">
      <w:pPr>
        <w:spacing w:after="0"/>
      </w:pPr>
      <w:r>
        <w:t xml:space="preserve">Adam and Don are </w:t>
      </w:r>
      <w:r w:rsidR="007D497D">
        <w:t>working on consolidating</w:t>
      </w:r>
      <w:r>
        <w:t xml:space="preserve"> our multiple presences on Facebook and Google+.  This is part of an initiative to improve our social media communications.  We will begin using these and Twitter more systematically </w:t>
      </w:r>
      <w:r w:rsidR="007D497D">
        <w:t>in the coming year and will be collecting engagement metrics.</w:t>
      </w:r>
    </w:p>
    <w:p w14:paraId="50A0C2B2" w14:textId="5E1CF780" w:rsidR="00E9491B" w:rsidRDefault="00E9491B" w:rsidP="00DD038D">
      <w:pPr>
        <w:spacing w:after="0"/>
      </w:pPr>
    </w:p>
    <w:p w14:paraId="3C8DCF71" w14:textId="4F5783B4" w:rsidR="000E56E2" w:rsidRDefault="000E56E2" w:rsidP="00DD038D">
      <w:pPr>
        <w:spacing w:after="0"/>
      </w:pPr>
      <w:r>
        <w:t>[Nat joined the meeting at this point]</w:t>
      </w:r>
    </w:p>
    <w:p w14:paraId="6B64765E" w14:textId="77777777" w:rsidR="000E56E2" w:rsidRDefault="000E56E2" w:rsidP="00DD038D">
      <w:pPr>
        <w:spacing w:after="0"/>
      </w:pPr>
    </w:p>
    <w:p w14:paraId="425A06CC" w14:textId="76A93A12" w:rsidR="00F80E8D" w:rsidRDefault="000E56E2" w:rsidP="00DD038D">
      <w:pPr>
        <w:pStyle w:val="ListParagraph"/>
        <w:numPr>
          <w:ilvl w:val="0"/>
          <w:numId w:val="22"/>
        </w:numPr>
        <w:tabs>
          <w:tab w:val="left" w:pos="630"/>
        </w:tabs>
        <w:spacing w:after="0"/>
        <w:ind w:left="360"/>
        <w:rPr>
          <w:b/>
        </w:rPr>
      </w:pPr>
      <w:r>
        <w:rPr>
          <w:b/>
        </w:rPr>
        <w:t>Internationalization of Board Meetings</w:t>
      </w:r>
    </w:p>
    <w:p w14:paraId="3D491CA6" w14:textId="6CD77591" w:rsidR="00AE6F77" w:rsidRDefault="000E56E2" w:rsidP="00DD038D">
      <w:pPr>
        <w:spacing w:after="0"/>
      </w:pPr>
      <w:r>
        <w:t>There’s a proposal to hold a board meeting in Munich in conjunction with EIC and/or in London in conjunction with IETF.  These might replace the meeting during RSA.  Don will poll the board and follow up with a specific proposal.</w:t>
      </w:r>
      <w:r w:rsidR="008171CE">
        <w:t xml:space="preserve">  There’s also the April board meeting</w:t>
      </w:r>
      <w:r w:rsidR="00950148">
        <w:t xml:space="preserve"> at IIW</w:t>
      </w:r>
      <w:r w:rsidR="008171CE">
        <w:t>.</w:t>
      </w:r>
    </w:p>
    <w:p w14:paraId="67C906C8" w14:textId="77777777" w:rsidR="00C46886" w:rsidRDefault="00C46886" w:rsidP="00C46886">
      <w:pPr>
        <w:spacing w:after="0"/>
      </w:pPr>
    </w:p>
    <w:p w14:paraId="2616096A" w14:textId="77777777" w:rsidR="00C46886" w:rsidRPr="00A16E1E" w:rsidRDefault="00C46886" w:rsidP="00C46886">
      <w:pPr>
        <w:pStyle w:val="ListParagraph"/>
        <w:numPr>
          <w:ilvl w:val="0"/>
          <w:numId w:val="22"/>
        </w:numPr>
        <w:spacing w:after="0"/>
        <w:ind w:left="360"/>
        <w:rPr>
          <w:b/>
        </w:rPr>
      </w:pPr>
      <w:r>
        <w:rPr>
          <w:b/>
        </w:rPr>
        <w:t>FAPI Update</w:t>
      </w:r>
    </w:p>
    <w:p w14:paraId="3673EA6B" w14:textId="35C5F710" w:rsidR="00C46886" w:rsidRDefault="00C46886" w:rsidP="00C46886">
      <w:pPr>
        <w:spacing w:after="0"/>
      </w:pPr>
      <w:r>
        <w:t>FAPI has set up a repository to enable the Open Banking folks to institute change and issue tracking for their specs.  They current</w:t>
      </w:r>
      <w:r w:rsidR="00C40598">
        <w:t>ly</w:t>
      </w:r>
      <w:r>
        <w:t xml:space="preserve"> are not change tracked.</w:t>
      </w:r>
    </w:p>
    <w:p w14:paraId="17F4EC95" w14:textId="77777777" w:rsidR="00C46886" w:rsidRDefault="00C46886" w:rsidP="00C46886">
      <w:pPr>
        <w:spacing w:after="0"/>
      </w:pPr>
    </w:p>
    <w:p w14:paraId="2A24BE36" w14:textId="77777777" w:rsidR="00C46886" w:rsidRDefault="00C46886" w:rsidP="00C46886">
      <w:pPr>
        <w:spacing w:after="0"/>
      </w:pPr>
      <w:r>
        <w:t>Nat said that FAPI may want Final Specification votes for Part 1 and Part 2 in a few months.</w:t>
      </w:r>
    </w:p>
    <w:p w14:paraId="5EA1EC4A" w14:textId="77777777" w:rsidR="00C46886" w:rsidRDefault="00C46886" w:rsidP="00C46886">
      <w:pPr>
        <w:spacing w:after="0"/>
      </w:pPr>
    </w:p>
    <w:p w14:paraId="04F2C873" w14:textId="7F635F26" w:rsidR="00C46886" w:rsidRDefault="00C46886" w:rsidP="00C46886">
      <w:pPr>
        <w:spacing w:after="0"/>
      </w:pPr>
      <w:r>
        <w:t>There will be a joint FAPI Open Banking meeting on Monday, November 6</w:t>
      </w:r>
      <w:r w:rsidRPr="00C46886">
        <w:rPr>
          <w:vertAlign w:val="superscript"/>
        </w:rPr>
        <w:t>th</w:t>
      </w:r>
      <w:r>
        <w:t xml:space="preserve"> in London.</w:t>
      </w:r>
    </w:p>
    <w:p w14:paraId="38DCD1B0" w14:textId="3EAECAAC" w:rsidR="005E2B6C" w:rsidRDefault="005E2B6C" w:rsidP="00DD038D">
      <w:pPr>
        <w:spacing w:after="0"/>
      </w:pPr>
    </w:p>
    <w:p w14:paraId="0A652E6C" w14:textId="179173DB" w:rsidR="005E2B6C" w:rsidRDefault="00C46886" w:rsidP="00DD038D">
      <w:pPr>
        <w:pStyle w:val="ListParagraph"/>
        <w:numPr>
          <w:ilvl w:val="0"/>
          <w:numId w:val="22"/>
        </w:numPr>
        <w:tabs>
          <w:tab w:val="left" w:pos="630"/>
        </w:tabs>
        <w:spacing w:after="0"/>
        <w:ind w:left="360"/>
        <w:rPr>
          <w:b/>
        </w:rPr>
      </w:pPr>
      <w:r>
        <w:rPr>
          <w:b/>
        </w:rPr>
        <w:t xml:space="preserve">Real Estate Standards </w:t>
      </w:r>
      <w:r w:rsidR="00EF0704">
        <w:rPr>
          <w:b/>
        </w:rPr>
        <w:t>Organization</w:t>
      </w:r>
      <w:r>
        <w:rPr>
          <w:b/>
        </w:rPr>
        <w:t xml:space="preserve"> (RESO) Update</w:t>
      </w:r>
    </w:p>
    <w:p w14:paraId="2ADF6A2C" w14:textId="331AA199" w:rsidR="003C2BFC" w:rsidRDefault="00C46886" w:rsidP="00DD038D">
      <w:pPr>
        <w:spacing w:after="0"/>
      </w:pPr>
      <w:r>
        <w:t>Don will be presenting at the RESO annual meeting tomorrow.  RESO is using our certification suite as part of their certification.  Several of the RESO vendors have also completed OpenID Certifications.</w:t>
      </w:r>
    </w:p>
    <w:p w14:paraId="57F8D7F3" w14:textId="77777777" w:rsidR="00F810CC" w:rsidRDefault="00F810CC" w:rsidP="00DD038D">
      <w:pPr>
        <w:spacing w:after="0"/>
      </w:pPr>
    </w:p>
    <w:p w14:paraId="00816770" w14:textId="4B3DB903" w:rsidR="00F810CC" w:rsidRDefault="00E602BE" w:rsidP="00DD038D">
      <w:pPr>
        <w:pStyle w:val="ListParagraph"/>
        <w:numPr>
          <w:ilvl w:val="0"/>
          <w:numId w:val="22"/>
        </w:numPr>
        <w:tabs>
          <w:tab w:val="left" w:pos="630"/>
        </w:tabs>
        <w:spacing w:after="0"/>
        <w:ind w:left="360"/>
        <w:rPr>
          <w:b/>
        </w:rPr>
      </w:pPr>
      <w:r>
        <w:rPr>
          <w:b/>
        </w:rPr>
        <w:t>Membership and Budget Update</w:t>
      </w:r>
    </w:p>
    <w:p w14:paraId="7F69E536" w14:textId="46666646" w:rsidR="00F810CC" w:rsidRDefault="00E602BE" w:rsidP="00DD038D">
      <w:pPr>
        <w:spacing w:after="0"/>
      </w:pPr>
      <w:r>
        <w:t xml:space="preserve">We are in good financial shape.  We continue getting more members – in part, because of the certification program.  We have money in the bank that can be used for projects, as needed.  We currently have </w:t>
      </w:r>
      <w:r w:rsidR="00EF0704">
        <w:t>something</w:t>
      </w:r>
      <w:r>
        <w:t xml:space="preserve"> over 200 members.</w:t>
      </w:r>
    </w:p>
    <w:p w14:paraId="1C8B4B4C" w14:textId="77777777" w:rsidR="00F810CC" w:rsidRDefault="00F810CC" w:rsidP="00DD038D">
      <w:pPr>
        <w:spacing w:after="0"/>
      </w:pPr>
    </w:p>
    <w:p w14:paraId="26D4593C" w14:textId="233469E9" w:rsidR="00437487" w:rsidRDefault="0093399C" w:rsidP="00DD038D">
      <w:pPr>
        <w:pStyle w:val="ListParagraph"/>
        <w:numPr>
          <w:ilvl w:val="0"/>
          <w:numId w:val="22"/>
        </w:numPr>
        <w:tabs>
          <w:tab w:val="left" w:pos="630"/>
        </w:tabs>
        <w:spacing w:after="0"/>
        <w:ind w:left="360"/>
        <w:rPr>
          <w:b/>
        </w:rPr>
      </w:pPr>
      <w:r>
        <w:rPr>
          <w:b/>
        </w:rPr>
        <w:t>RISC Working Group Update</w:t>
      </w:r>
    </w:p>
    <w:p w14:paraId="023B428D" w14:textId="105D6D49" w:rsidR="00075651" w:rsidRDefault="00EF0704" w:rsidP="00DD038D">
      <w:pPr>
        <w:spacing w:after="0"/>
      </w:pPr>
      <w:r>
        <w:t>The RISC WG me</w:t>
      </w:r>
      <w:r w:rsidR="0093399C">
        <w:t>t on Monday at PayPal.  There continues to be a robust discussion.  There are now event definitions.  Dick Hardt is working on creating a multi-lateral legal agreement to enable sharing.  Dick is asking for RISC participants’ lawyers to review the signal sharing agreement.</w:t>
      </w:r>
      <w:r w:rsidR="00B755C2">
        <w:t xml:space="preserve">  Phil reported that RISC is still working on a management API, </w:t>
      </w:r>
      <w:r>
        <w:t>which will enable</w:t>
      </w:r>
      <w:r w:rsidR="00B755C2">
        <w:t xml:space="preserve"> subjects to be added and removed.</w:t>
      </w:r>
    </w:p>
    <w:p w14:paraId="3674C628" w14:textId="77777777" w:rsidR="00437487" w:rsidRDefault="00437487" w:rsidP="00DD038D">
      <w:pPr>
        <w:spacing w:after="0"/>
      </w:pPr>
    </w:p>
    <w:p w14:paraId="38E2C972" w14:textId="76D23FFC" w:rsidR="00F810CC" w:rsidRDefault="00FC0812" w:rsidP="00DD038D">
      <w:pPr>
        <w:pStyle w:val="ListParagraph"/>
        <w:numPr>
          <w:ilvl w:val="0"/>
          <w:numId w:val="22"/>
        </w:numPr>
        <w:tabs>
          <w:tab w:val="left" w:pos="630"/>
        </w:tabs>
        <w:spacing w:after="0"/>
        <w:ind w:left="360"/>
        <w:rPr>
          <w:b/>
        </w:rPr>
      </w:pPr>
      <w:r>
        <w:rPr>
          <w:b/>
        </w:rPr>
        <w:t>IDSA Discussion</w:t>
      </w:r>
    </w:p>
    <w:p w14:paraId="15A11D0F" w14:textId="3E178739" w:rsidR="00E602BE" w:rsidRPr="00CD2A5E" w:rsidRDefault="00FC0812" w:rsidP="00CD2A5E">
      <w:pPr>
        <w:spacing w:after="0"/>
      </w:pPr>
      <w:r>
        <w:t xml:space="preserve">Ashish asked whether we might want to have a liaison relationship with </w:t>
      </w:r>
      <w:r w:rsidR="00DC5E90">
        <w:t>the ID Defined Security Alliance (</w:t>
      </w:r>
      <w:r>
        <w:t>IDSA</w:t>
      </w:r>
      <w:r w:rsidR="00DC5E90">
        <w:t>)</w:t>
      </w:r>
      <w:r>
        <w:t>.  There isn’t a specific ask from them at this time.  Ashish will continue engaging with them and thinking about possibilities.</w:t>
      </w:r>
      <w:r w:rsidR="00E9197B">
        <w:t xml:space="preserve">  It might be good to get some of the IDSA members to participate in FastFed and RISC.</w:t>
      </w:r>
      <w:r w:rsidR="00425883">
        <w:t xml:space="preserve">  Don will produce a recommendation about whether to establish a liaison relationship.</w:t>
      </w:r>
    </w:p>
    <w:sectPr w:rsidR="00E602BE" w:rsidRPr="00CD2A5E" w:rsidSect="00BF15E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A5C3F" w14:textId="77777777" w:rsidR="00EB3190" w:rsidRDefault="00EB3190" w:rsidP="00C00DAF">
      <w:pPr>
        <w:spacing w:after="0" w:line="240" w:lineRule="auto"/>
      </w:pPr>
      <w:r>
        <w:separator/>
      </w:r>
    </w:p>
  </w:endnote>
  <w:endnote w:type="continuationSeparator" w:id="0">
    <w:p w14:paraId="43797627" w14:textId="77777777" w:rsidR="00EB3190" w:rsidRDefault="00EB3190"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5D866" w14:textId="77777777" w:rsidR="00EB3190" w:rsidRDefault="00EB3190" w:rsidP="00C00DAF">
      <w:pPr>
        <w:spacing w:after="0" w:line="240" w:lineRule="auto"/>
      </w:pPr>
      <w:r>
        <w:separator/>
      </w:r>
    </w:p>
  </w:footnote>
  <w:footnote w:type="continuationSeparator" w:id="0">
    <w:p w14:paraId="04F87218" w14:textId="77777777" w:rsidR="00EB3190" w:rsidRDefault="00EB3190"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2"/>
  </w:num>
  <w:num w:numId="3">
    <w:abstractNumId w:val="2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1"/>
  </w:num>
  <w:num w:numId="8">
    <w:abstractNumId w:val="20"/>
  </w:num>
  <w:num w:numId="9">
    <w:abstractNumId w:val="8"/>
  </w:num>
  <w:num w:numId="10">
    <w:abstractNumId w:val="9"/>
  </w:num>
  <w:num w:numId="11">
    <w:abstractNumId w:val="5"/>
  </w:num>
  <w:num w:numId="12">
    <w:abstractNumId w:val="3"/>
  </w:num>
  <w:num w:numId="13">
    <w:abstractNumId w:val="17"/>
  </w:num>
  <w:num w:numId="14">
    <w:abstractNumId w:val="4"/>
  </w:num>
  <w:num w:numId="15">
    <w:abstractNumId w:val="7"/>
  </w:num>
  <w:num w:numId="16">
    <w:abstractNumId w:val="12"/>
  </w:num>
  <w:num w:numId="17">
    <w:abstractNumId w:val="16"/>
  </w:num>
  <w:num w:numId="18">
    <w:abstractNumId w:val="19"/>
  </w:num>
  <w:num w:numId="19">
    <w:abstractNumId w:val="18"/>
  </w:num>
  <w:num w:numId="20">
    <w:abstractNumId w:val="10"/>
  </w:num>
  <w:num w:numId="21">
    <w:abstractNumId w:val="1"/>
  </w:num>
  <w:num w:numId="22">
    <w:abstractNumId w:val="14"/>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128E7"/>
    <w:rsid w:val="0002006D"/>
    <w:rsid w:val="000264D7"/>
    <w:rsid w:val="00035D82"/>
    <w:rsid w:val="0003626A"/>
    <w:rsid w:val="00036A15"/>
    <w:rsid w:val="0004172A"/>
    <w:rsid w:val="00042C52"/>
    <w:rsid w:val="000450C3"/>
    <w:rsid w:val="0005153E"/>
    <w:rsid w:val="00057A6B"/>
    <w:rsid w:val="00061F2E"/>
    <w:rsid w:val="00066595"/>
    <w:rsid w:val="00066A90"/>
    <w:rsid w:val="000713E4"/>
    <w:rsid w:val="00071736"/>
    <w:rsid w:val="00074CB2"/>
    <w:rsid w:val="00075651"/>
    <w:rsid w:val="000771F1"/>
    <w:rsid w:val="00081132"/>
    <w:rsid w:val="00082228"/>
    <w:rsid w:val="000823A6"/>
    <w:rsid w:val="000825ED"/>
    <w:rsid w:val="00084D93"/>
    <w:rsid w:val="000904EC"/>
    <w:rsid w:val="00093920"/>
    <w:rsid w:val="000953B8"/>
    <w:rsid w:val="00097C07"/>
    <w:rsid w:val="000A1337"/>
    <w:rsid w:val="000A2379"/>
    <w:rsid w:val="000A2ADB"/>
    <w:rsid w:val="000A6B0A"/>
    <w:rsid w:val="000B019F"/>
    <w:rsid w:val="000B0CA6"/>
    <w:rsid w:val="000B2443"/>
    <w:rsid w:val="000B2E87"/>
    <w:rsid w:val="000B3017"/>
    <w:rsid w:val="000B351A"/>
    <w:rsid w:val="000B7939"/>
    <w:rsid w:val="000C0541"/>
    <w:rsid w:val="000C0C6F"/>
    <w:rsid w:val="000C6719"/>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3F15"/>
    <w:rsid w:val="00117F86"/>
    <w:rsid w:val="00121E76"/>
    <w:rsid w:val="00123252"/>
    <w:rsid w:val="001237AD"/>
    <w:rsid w:val="00124B4B"/>
    <w:rsid w:val="00127624"/>
    <w:rsid w:val="0013141F"/>
    <w:rsid w:val="00131EE4"/>
    <w:rsid w:val="001353FF"/>
    <w:rsid w:val="00136E18"/>
    <w:rsid w:val="00137497"/>
    <w:rsid w:val="00140531"/>
    <w:rsid w:val="00140768"/>
    <w:rsid w:val="00140875"/>
    <w:rsid w:val="001505D5"/>
    <w:rsid w:val="001547D7"/>
    <w:rsid w:val="00156A34"/>
    <w:rsid w:val="00156E7F"/>
    <w:rsid w:val="001600C9"/>
    <w:rsid w:val="00160B1D"/>
    <w:rsid w:val="001618E1"/>
    <w:rsid w:val="00161C3A"/>
    <w:rsid w:val="00162868"/>
    <w:rsid w:val="001629A1"/>
    <w:rsid w:val="001640BD"/>
    <w:rsid w:val="00170F9F"/>
    <w:rsid w:val="0018145B"/>
    <w:rsid w:val="00181D9A"/>
    <w:rsid w:val="00187BF4"/>
    <w:rsid w:val="001929B0"/>
    <w:rsid w:val="001932DA"/>
    <w:rsid w:val="00196949"/>
    <w:rsid w:val="00196CA7"/>
    <w:rsid w:val="001A41A6"/>
    <w:rsid w:val="001A5453"/>
    <w:rsid w:val="001A721B"/>
    <w:rsid w:val="001B2FC6"/>
    <w:rsid w:val="001B3952"/>
    <w:rsid w:val="001C01EE"/>
    <w:rsid w:val="001C045A"/>
    <w:rsid w:val="001C1B5E"/>
    <w:rsid w:val="001C3A6D"/>
    <w:rsid w:val="001C5006"/>
    <w:rsid w:val="001C55D1"/>
    <w:rsid w:val="001C65EA"/>
    <w:rsid w:val="001D1BEF"/>
    <w:rsid w:val="001D2AAB"/>
    <w:rsid w:val="001D3145"/>
    <w:rsid w:val="001D33E7"/>
    <w:rsid w:val="001D6381"/>
    <w:rsid w:val="001E30A9"/>
    <w:rsid w:val="001E3BAE"/>
    <w:rsid w:val="001E3D29"/>
    <w:rsid w:val="001E6012"/>
    <w:rsid w:val="001F3757"/>
    <w:rsid w:val="001F541C"/>
    <w:rsid w:val="001F5EE6"/>
    <w:rsid w:val="001F7823"/>
    <w:rsid w:val="002065E6"/>
    <w:rsid w:val="00207EAC"/>
    <w:rsid w:val="0021349D"/>
    <w:rsid w:val="00213FE2"/>
    <w:rsid w:val="0021466C"/>
    <w:rsid w:val="00215102"/>
    <w:rsid w:val="002179D4"/>
    <w:rsid w:val="0022089E"/>
    <w:rsid w:val="00221868"/>
    <w:rsid w:val="0022291E"/>
    <w:rsid w:val="00223691"/>
    <w:rsid w:val="0022691C"/>
    <w:rsid w:val="00230282"/>
    <w:rsid w:val="00230779"/>
    <w:rsid w:val="00232943"/>
    <w:rsid w:val="00235B8F"/>
    <w:rsid w:val="00240B2B"/>
    <w:rsid w:val="00241613"/>
    <w:rsid w:val="0024417D"/>
    <w:rsid w:val="0024422F"/>
    <w:rsid w:val="00251A68"/>
    <w:rsid w:val="002534C6"/>
    <w:rsid w:val="00253DF0"/>
    <w:rsid w:val="00253EA8"/>
    <w:rsid w:val="00254BC8"/>
    <w:rsid w:val="00257A0E"/>
    <w:rsid w:val="00263E4F"/>
    <w:rsid w:val="00265120"/>
    <w:rsid w:val="0026703E"/>
    <w:rsid w:val="0027013C"/>
    <w:rsid w:val="00270813"/>
    <w:rsid w:val="0027152F"/>
    <w:rsid w:val="00272482"/>
    <w:rsid w:val="002775AC"/>
    <w:rsid w:val="002828BB"/>
    <w:rsid w:val="00282C1B"/>
    <w:rsid w:val="00282F5F"/>
    <w:rsid w:val="00284037"/>
    <w:rsid w:val="002843E5"/>
    <w:rsid w:val="00290032"/>
    <w:rsid w:val="00290462"/>
    <w:rsid w:val="00291C5E"/>
    <w:rsid w:val="002936F9"/>
    <w:rsid w:val="002B2D1A"/>
    <w:rsid w:val="002B517E"/>
    <w:rsid w:val="002C03CD"/>
    <w:rsid w:val="002C17DA"/>
    <w:rsid w:val="002D0135"/>
    <w:rsid w:val="002D52BC"/>
    <w:rsid w:val="002D557B"/>
    <w:rsid w:val="002D5AF6"/>
    <w:rsid w:val="002E06DC"/>
    <w:rsid w:val="002E6AEE"/>
    <w:rsid w:val="002F1CDE"/>
    <w:rsid w:val="002F39EF"/>
    <w:rsid w:val="00304898"/>
    <w:rsid w:val="00331B3C"/>
    <w:rsid w:val="0033306E"/>
    <w:rsid w:val="0033376F"/>
    <w:rsid w:val="00334E0B"/>
    <w:rsid w:val="003365CE"/>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C04"/>
    <w:rsid w:val="003612F5"/>
    <w:rsid w:val="00361405"/>
    <w:rsid w:val="0036289A"/>
    <w:rsid w:val="00363553"/>
    <w:rsid w:val="00366EB2"/>
    <w:rsid w:val="0037180B"/>
    <w:rsid w:val="0037227E"/>
    <w:rsid w:val="0037429B"/>
    <w:rsid w:val="00374A20"/>
    <w:rsid w:val="00374B60"/>
    <w:rsid w:val="0037640A"/>
    <w:rsid w:val="003765D7"/>
    <w:rsid w:val="0038077A"/>
    <w:rsid w:val="00386539"/>
    <w:rsid w:val="003925B6"/>
    <w:rsid w:val="003932E5"/>
    <w:rsid w:val="00395D55"/>
    <w:rsid w:val="00396C4B"/>
    <w:rsid w:val="003A1091"/>
    <w:rsid w:val="003A14C4"/>
    <w:rsid w:val="003A2F9F"/>
    <w:rsid w:val="003A4717"/>
    <w:rsid w:val="003A4E1F"/>
    <w:rsid w:val="003B0DCA"/>
    <w:rsid w:val="003B104B"/>
    <w:rsid w:val="003B162F"/>
    <w:rsid w:val="003B1A76"/>
    <w:rsid w:val="003B1D04"/>
    <w:rsid w:val="003B344B"/>
    <w:rsid w:val="003B3D70"/>
    <w:rsid w:val="003B3E09"/>
    <w:rsid w:val="003C2BFC"/>
    <w:rsid w:val="003C5151"/>
    <w:rsid w:val="003C6C42"/>
    <w:rsid w:val="003C7372"/>
    <w:rsid w:val="003D0939"/>
    <w:rsid w:val="003D7FEE"/>
    <w:rsid w:val="003E4053"/>
    <w:rsid w:val="003E40E5"/>
    <w:rsid w:val="003E4C16"/>
    <w:rsid w:val="003E5DAD"/>
    <w:rsid w:val="003E5F59"/>
    <w:rsid w:val="003E7B41"/>
    <w:rsid w:val="003F4BC1"/>
    <w:rsid w:val="003F56E1"/>
    <w:rsid w:val="003F5E3D"/>
    <w:rsid w:val="00400D82"/>
    <w:rsid w:val="0040274F"/>
    <w:rsid w:val="0040437C"/>
    <w:rsid w:val="00404F74"/>
    <w:rsid w:val="0040557E"/>
    <w:rsid w:val="0040608C"/>
    <w:rsid w:val="00407D34"/>
    <w:rsid w:val="0041059A"/>
    <w:rsid w:val="0041192C"/>
    <w:rsid w:val="00412BCD"/>
    <w:rsid w:val="00413DA0"/>
    <w:rsid w:val="00416E28"/>
    <w:rsid w:val="00421991"/>
    <w:rsid w:val="00423183"/>
    <w:rsid w:val="00423B8F"/>
    <w:rsid w:val="00425883"/>
    <w:rsid w:val="00427406"/>
    <w:rsid w:val="00430FC5"/>
    <w:rsid w:val="0043367B"/>
    <w:rsid w:val="00435562"/>
    <w:rsid w:val="00437487"/>
    <w:rsid w:val="0044357F"/>
    <w:rsid w:val="00444462"/>
    <w:rsid w:val="00453E75"/>
    <w:rsid w:val="00454BC9"/>
    <w:rsid w:val="00456D38"/>
    <w:rsid w:val="00460CA5"/>
    <w:rsid w:val="0046100A"/>
    <w:rsid w:val="00461220"/>
    <w:rsid w:val="0046266B"/>
    <w:rsid w:val="0046271D"/>
    <w:rsid w:val="004639B9"/>
    <w:rsid w:val="004659FD"/>
    <w:rsid w:val="00470269"/>
    <w:rsid w:val="00475504"/>
    <w:rsid w:val="0047692B"/>
    <w:rsid w:val="00476E80"/>
    <w:rsid w:val="00487A88"/>
    <w:rsid w:val="004949AC"/>
    <w:rsid w:val="00497578"/>
    <w:rsid w:val="00497CE2"/>
    <w:rsid w:val="00497DA3"/>
    <w:rsid w:val="004A3DCE"/>
    <w:rsid w:val="004A4F5D"/>
    <w:rsid w:val="004A5173"/>
    <w:rsid w:val="004A6E11"/>
    <w:rsid w:val="004A7F56"/>
    <w:rsid w:val="004B0467"/>
    <w:rsid w:val="004B3938"/>
    <w:rsid w:val="004B6715"/>
    <w:rsid w:val="004B6A8F"/>
    <w:rsid w:val="004C3A9C"/>
    <w:rsid w:val="004C46D7"/>
    <w:rsid w:val="004C54C7"/>
    <w:rsid w:val="004C6488"/>
    <w:rsid w:val="004D437F"/>
    <w:rsid w:val="004D7EA2"/>
    <w:rsid w:val="004E05B5"/>
    <w:rsid w:val="004E1114"/>
    <w:rsid w:val="004E1886"/>
    <w:rsid w:val="004E6903"/>
    <w:rsid w:val="004F0940"/>
    <w:rsid w:val="004F6E7D"/>
    <w:rsid w:val="00501332"/>
    <w:rsid w:val="005022D4"/>
    <w:rsid w:val="00502F08"/>
    <w:rsid w:val="0050446F"/>
    <w:rsid w:val="00506C8E"/>
    <w:rsid w:val="005075D1"/>
    <w:rsid w:val="0051220B"/>
    <w:rsid w:val="0051238F"/>
    <w:rsid w:val="00513470"/>
    <w:rsid w:val="005171AE"/>
    <w:rsid w:val="00517F86"/>
    <w:rsid w:val="0052552B"/>
    <w:rsid w:val="00525B40"/>
    <w:rsid w:val="0052785C"/>
    <w:rsid w:val="0053031F"/>
    <w:rsid w:val="00534BC8"/>
    <w:rsid w:val="005368CE"/>
    <w:rsid w:val="00541048"/>
    <w:rsid w:val="00544159"/>
    <w:rsid w:val="00545969"/>
    <w:rsid w:val="00551BE3"/>
    <w:rsid w:val="005523C1"/>
    <w:rsid w:val="005537AE"/>
    <w:rsid w:val="00554BE5"/>
    <w:rsid w:val="00555B12"/>
    <w:rsid w:val="00556CD9"/>
    <w:rsid w:val="00572094"/>
    <w:rsid w:val="0057285E"/>
    <w:rsid w:val="00573027"/>
    <w:rsid w:val="00573235"/>
    <w:rsid w:val="00573697"/>
    <w:rsid w:val="005776D1"/>
    <w:rsid w:val="00585345"/>
    <w:rsid w:val="005917FF"/>
    <w:rsid w:val="00592B19"/>
    <w:rsid w:val="005978FA"/>
    <w:rsid w:val="00597BF6"/>
    <w:rsid w:val="005A12EE"/>
    <w:rsid w:val="005A3E2C"/>
    <w:rsid w:val="005A5520"/>
    <w:rsid w:val="005A60A1"/>
    <w:rsid w:val="005A62DE"/>
    <w:rsid w:val="005A65C9"/>
    <w:rsid w:val="005A6B0F"/>
    <w:rsid w:val="005B2D8A"/>
    <w:rsid w:val="005B322C"/>
    <w:rsid w:val="005B3F1B"/>
    <w:rsid w:val="005C5224"/>
    <w:rsid w:val="005C6785"/>
    <w:rsid w:val="005C73FB"/>
    <w:rsid w:val="005D01D1"/>
    <w:rsid w:val="005D642E"/>
    <w:rsid w:val="005E1E44"/>
    <w:rsid w:val="005E2B6C"/>
    <w:rsid w:val="005E4424"/>
    <w:rsid w:val="005E7649"/>
    <w:rsid w:val="005F6526"/>
    <w:rsid w:val="00600ED1"/>
    <w:rsid w:val="0060196C"/>
    <w:rsid w:val="0060253F"/>
    <w:rsid w:val="00605588"/>
    <w:rsid w:val="006075C0"/>
    <w:rsid w:val="00611118"/>
    <w:rsid w:val="006157AB"/>
    <w:rsid w:val="00621744"/>
    <w:rsid w:val="006255D0"/>
    <w:rsid w:val="00625FF5"/>
    <w:rsid w:val="006260CA"/>
    <w:rsid w:val="00631813"/>
    <w:rsid w:val="00633584"/>
    <w:rsid w:val="00635EE4"/>
    <w:rsid w:val="006372B5"/>
    <w:rsid w:val="00644A17"/>
    <w:rsid w:val="006470DF"/>
    <w:rsid w:val="00653292"/>
    <w:rsid w:val="006608CF"/>
    <w:rsid w:val="00662A07"/>
    <w:rsid w:val="006636A3"/>
    <w:rsid w:val="00667A9E"/>
    <w:rsid w:val="00670275"/>
    <w:rsid w:val="006706EC"/>
    <w:rsid w:val="00676148"/>
    <w:rsid w:val="00676735"/>
    <w:rsid w:val="00676E9E"/>
    <w:rsid w:val="00677B11"/>
    <w:rsid w:val="00680991"/>
    <w:rsid w:val="00680AD9"/>
    <w:rsid w:val="00681CE1"/>
    <w:rsid w:val="0068210D"/>
    <w:rsid w:val="00682416"/>
    <w:rsid w:val="00690CC2"/>
    <w:rsid w:val="00693755"/>
    <w:rsid w:val="006944CF"/>
    <w:rsid w:val="006A3DD0"/>
    <w:rsid w:val="006A40BF"/>
    <w:rsid w:val="006A4A1E"/>
    <w:rsid w:val="006B6949"/>
    <w:rsid w:val="006C6831"/>
    <w:rsid w:val="006C6E23"/>
    <w:rsid w:val="006C7225"/>
    <w:rsid w:val="006C79EA"/>
    <w:rsid w:val="006C7D65"/>
    <w:rsid w:val="006D0C45"/>
    <w:rsid w:val="006D5018"/>
    <w:rsid w:val="006D6911"/>
    <w:rsid w:val="006D77CA"/>
    <w:rsid w:val="006D7EF6"/>
    <w:rsid w:val="006E12FE"/>
    <w:rsid w:val="006E2BC4"/>
    <w:rsid w:val="006E34B5"/>
    <w:rsid w:val="006E351A"/>
    <w:rsid w:val="006E3880"/>
    <w:rsid w:val="006F1B84"/>
    <w:rsid w:val="006F7F8E"/>
    <w:rsid w:val="00703DCB"/>
    <w:rsid w:val="00705331"/>
    <w:rsid w:val="00705421"/>
    <w:rsid w:val="007062BD"/>
    <w:rsid w:val="00711240"/>
    <w:rsid w:val="007119B1"/>
    <w:rsid w:val="00720FC2"/>
    <w:rsid w:val="00721716"/>
    <w:rsid w:val="0072694A"/>
    <w:rsid w:val="00726A57"/>
    <w:rsid w:val="0073093E"/>
    <w:rsid w:val="0073284C"/>
    <w:rsid w:val="00740862"/>
    <w:rsid w:val="00740E0A"/>
    <w:rsid w:val="0074228C"/>
    <w:rsid w:val="00742C35"/>
    <w:rsid w:val="007467A7"/>
    <w:rsid w:val="007670EA"/>
    <w:rsid w:val="007712EC"/>
    <w:rsid w:val="0077197F"/>
    <w:rsid w:val="007762B7"/>
    <w:rsid w:val="00780732"/>
    <w:rsid w:val="00781D7E"/>
    <w:rsid w:val="00786A94"/>
    <w:rsid w:val="00791477"/>
    <w:rsid w:val="00791D64"/>
    <w:rsid w:val="00791EFD"/>
    <w:rsid w:val="00792119"/>
    <w:rsid w:val="007924C0"/>
    <w:rsid w:val="00794620"/>
    <w:rsid w:val="007954E2"/>
    <w:rsid w:val="0079797E"/>
    <w:rsid w:val="00797D9D"/>
    <w:rsid w:val="007A0A90"/>
    <w:rsid w:val="007A70E8"/>
    <w:rsid w:val="007A71A4"/>
    <w:rsid w:val="007B1A79"/>
    <w:rsid w:val="007B4FEB"/>
    <w:rsid w:val="007B58B5"/>
    <w:rsid w:val="007B58E1"/>
    <w:rsid w:val="007B7AAF"/>
    <w:rsid w:val="007D10E5"/>
    <w:rsid w:val="007D1545"/>
    <w:rsid w:val="007D469F"/>
    <w:rsid w:val="007D497D"/>
    <w:rsid w:val="007D75A4"/>
    <w:rsid w:val="007E1B73"/>
    <w:rsid w:val="007E2444"/>
    <w:rsid w:val="007E3177"/>
    <w:rsid w:val="007E43B7"/>
    <w:rsid w:val="007F0548"/>
    <w:rsid w:val="007F184A"/>
    <w:rsid w:val="007F1A87"/>
    <w:rsid w:val="007F2C7F"/>
    <w:rsid w:val="007F3EB8"/>
    <w:rsid w:val="007F6249"/>
    <w:rsid w:val="007F7977"/>
    <w:rsid w:val="00800FB5"/>
    <w:rsid w:val="0080109A"/>
    <w:rsid w:val="0080506C"/>
    <w:rsid w:val="008065F7"/>
    <w:rsid w:val="00811084"/>
    <w:rsid w:val="00811C01"/>
    <w:rsid w:val="00814061"/>
    <w:rsid w:val="008146D4"/>
    <w:rsid w:val="00814E72"/>
    <w:rsid w:val="00815AD9"/>
    <w:rsid w:val="00815EED"/>
    <w:rsid w:val="008171CE"/>
    <w:rsid w:val="00820D60"/>
    <w:rsid w:val="0082133E"/>
    <w:rsid w:val="00821349"/>
    <w:rsid w:val="00824207"/>
    <w:rsid w:val="008252FE"/>
    <w:rsid w:val="00827B92"/>
    <w:rsid w:val="00833D65"/>
    <w:rsid w:val="00836C7D"/>
    <w:rsid w:val="00837A0F"/>
    <w:rsid w:val="00837A1F"/>
    <w:rsid w:val="008406BA"/>
    <w:rsid w:val="00850E16"/>
    <w:rsid w:val="00851513"/>
    <w:rsid w:val="00852E7B"/>
    <w:rsid w:val="00854664"/>
    <w:rsid w:val="0088037B"/>
    <w:rsid w:val="008861B5"/>
    <w:rsid w:val="00887187"/>
    <w:rsid w:val="0089189B"/>
    <w:rsid w:val="00892151"/>
    <w:rsid w:val="0089311F"/>
    <w:rsid w:val="00893187"/>
    <w:rsid w:val="008A0CB1"/>
    <w:rsid w:val="008A0E7A"/>
    <w:rsid w:val="008A2988"/>
    <w:rsid w:val="008A56E8"/>
    <w:rsid w:val="008B5E29"/>
    <w:rsid w:val="008C0B92"/>
    <w:rsid w:val="008C65E3"/>
    <w:rsid w:val="008D1348"/>
    <w:rsid w:val="008D1FA0"/>
    <w:rsid w:val="008D3341"/>
    <w:rsid w:val="008D4B12"/>
    <w:rsid w:val="008E0849"/>
    <w:rsid w:val="008E12D7"/>
    <w:rsid w:val="008E2EBD"/>
    <w:rsid w:val="008E4598"/>
    <w:rsid w:val="008E4CD2"/>
    <w:rsid w:val="008E6198"/>
    <w:rsid w:val="008E681B"/>
    <w:rsid w:val="008F1338"/>
    <w:rsid w:val="008F4274"/>
    <w:rsid w:val="008F4EAA"/>
    <w:rsid w:val="008F7DE6"/>
    <w:rsid w:val="00901400"/>
    <w:rsid w:val="00901CA9"/>
    <w:rsid w:val="00902A47"/>
    <w:rsid w:val="00903D2D"/>
    <w:rsid w:val="00904E50"/>
    <w:rsid w:val="0090581B"/>
    <w:rsid w:val="00907309"/>
    <w:rsid w:val="0091246B"/>
    <w:rsid w:val="00912596"/>
    <w:rsid w:val="0091500B"/>
    <w:rsid w:val="0091576F"/>
    <w:rsid w:val="0091796F"/>
    <w:rsid w:val="00921255"/>
    <w:rsid w:val="00923178"/>
    <w:rsid w:val="00923B52"/>
    <w:rsid w:val="00925B33"/>
    <w:rsid w:val="009265D4"/>
    <w:rsid w:val="0093399C"/>
    <w:rsid w:val="009342F4"/>
    <w:rsid w:val="0093492D"/>
    <w:rsid w:val="00936F9E"/>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5DDA"/>
    <w:rsid w:val="009769C9"/>
    <w:rsid w:val="00980402"/>
    <w:rsid w:val="00982978"/>
    <w:rsid w:val="00982E28"/>
    <w:rsid w:val="0098494B"/>
    <w:rsid w:val="0098579C"/>
    <w:rsid w:val="00985A1F"/>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54EA"/>
    <w:rsid w:val="009D0898"/>
    <w:rsid w:val="009D3955"/>
    <w:rsid w:val="009D5954"/>
    <w:rsid w:val="009D5E87"/>
    <w:rsid w:val="009E0C93"/>
    <w:rsid w:val="009E2079"/>
    <w:rsid w:val="009E4E57"/>
    <w:rsid w:val="009E77BC"/>
    <w:rsid w:val="009F177E"/>
    <w:rsid w:val="009F56BA"/>
    <w:rsid w:val="009F5808"/>
    <w:rsid w:val="009F6A3E"/>
    <w:rsid w:val="009F7A7A"/>
    <w:rsid w:val="00A00B68"/>
    <w:rsid w:val="00A04CF6"/>
    <w:rsid w:val="00A04D1E"/>
    <w:rsid w:val="00A05189"/>
    <w:rsid w:val="00A07E25"/>
    <w:rsid w:val="00A10009"/>
    <w:rsid w:val="00A14152"/>
    <w:rsid w:val="00A15A3F"/>
    <w:rsid w:val="00A16E1E"/>
    <w:rsid w:val="00A2366A"/>
    <w:rsid w:val="00A24D1B"/>
    <w:rsid w:val="00A27CB8"/>
    <w:rsid w:val="00A37852"/>
    <w:rsid w:val="00A40544"/>
    <w:rsid w:val="00A40DB0"/>
    <w:rsid w:val="00A4317F"/>
    <w:rsid w:val="00A446A1"/>
    <w:rsid w:val="00A44902"/>
    <w:rsid w:val="00A5075F"/>
    <w:rsid w:val="00A510F4"/>
    <w:rsid w:val="00A516B2"/>
    <w:rsid w:val="00A52D2B"/>
    <w:rsid w:val="00A54BF1"/>
    <w:rsid w:val="00A6360C"/>
    <w:rsid w:val="00A6413A"/>
    <w:rsid w:val="00A7270C"/>
    <w:rsid w:val="00A73B4C"/>
    <w:rsid w:val="00A745CF"/>
    <w:rsid w:val="00A7634C"/>
    <w:rsid w:val="00A82CD2"/>
    <w:rsid w:val="00A8355F"/>
    <w:rsid w:val="00A85A71"/>
    <w:rsid w:val="00A87630"/>
    <w:rsid w:val="00A9070F"/>
    <w:rsid w:val="00A9235B"/>
    <w:rsid w:val="00A9312A"/>
    <w:rsid w:val="00A94C14"/>
    <w:rsid w:val="00A97AAE"/>
    <w:rsid w:val="00AA2345"/>
    <w:rsid w:val="00AA3BF5"/>
    <w:rsid w:val="00AA63E4"/>
    <w:rsid w:val="00AA6741"/>
    <w:rsid w:val="00AA6A42"/>
    <w:rsid w:val="00AB129F"/>
    <w:rsid w:val="00AB266E"/>
    <w:rsid w:val="00AB30FF"/>
    <w:rsid w:val="00AB54D2"/>
    <w:rsid w:val="00AB5B8C"/>
    <w:rsid w:val="00AB60B0"/>
    <w:rsid w:val="00AC3C09"/>
    <w:rsid w:val="00AC5CD6"/>
    <w:rsid w:val="00AD3BEB"/>
    <w:rsid w:val="00AD5836"/>
    <w:rsid w:val="00AE2712"/>
    <w:rsid w:val="00AE29B3"/>
    <w:rsid w:val="00AE3022"/>
    <w:rsid w:val="00AE510A"/>
    <w:rsid w:val="00AE6F77"/>
    <w:rsid w:val="00AE768B"/>
    <w:rsid w:val="00AF03B8"/>
    <w:rsid w:val="00AF21ED"/>
    <w:rsid w:val="00AF4367"/>
    <w:rsid w:val="00B01E03"/>
    <w:rsid w:val="00B0534E"/>
    <w:rsid w:val="00B05D21"/>
    <w:rsid w:val="00B114BC"/>
    <w:rsid w:val="00B1798E"/>
    <w:rsid w:val="00B2328B"/>
    <w:rsid w:val="00B23E17"/>
    <w:rsid w:val="00B266EB"/>
    <w:rsid w:val="00B300A7"/>
    <w:rsid w:val="00B41969"/>
    <w:rsid w:val="00B41DDD"/>
    <w:rsid w:val="00B41FDB"/>
    <w:rsid w:val="00B4416A"/>
    <w:rsid w:val="00B55349"/>
    <w:rsid w:val="00B617A8"/>
    <w:rsid w:val="00B61806"/>
    <w:rsid w:val="00B618DC"/>
    <w:rsid w:val="00B62F95"/>
    <w:rsid w:val="00B657C0"/>
    <w:rsid w:val="00B71473"/>
    <w:rsid w:val="00B74FB5"/>
    <w:rsid w:val="00B755C2"/>
    <w:rsid w:val="00B8087E"/>
    <w:rsid w:val="00B81E97"/>
    <w:rsid w:val="00B834D1"/>
    <w:rsid w:val="00B83C86"/>
    <w:rsid w:val="00B83F42"/>
    <w:rsid w:val="00B841F2"/>
    <w:rsid w:val="00B863FD"/>
    <w:rsid w:val="00B93BC1"/>
    <w:rsid w:val="00B961F2"/>
    <w:rsid w:val="00B967DB"/>
    <w:rsid w:val="00BA1203"/>
    <w:rsid w:val="00BA72CF"/>
    <w:rsid w:val="00BA7330"/>
    <w:rsid w:val="00BA7E01"/>
    <w:rsid w:val="00BB28DA"/>
    <w:rsid w:val="00BB4493"/>
    <w:rsid w:val="00BB7988"/>
    <w:rsid w:val="00BC04A4"/>
    <w:rsid w:val="00BC1BC8"/>
    <w:rsid w:val="00BC258A"/>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7CA2"/>
    <w:rsid w:val="00C00DAF"/>
    <w:rsid w:val="00C019CB"/>
    <w:rsid w:val="00C13B95"/>
    <w:rsid w:val="00C207A4"/>
    <w:rsid w:val="00C22559"/>
    <w:rsid w:val="00C26761"/>
    <w:rsid w:val="00C3193A"/>
    <w:rsid w:val="00C31C6D"/>
    <w:rsid w:val="00C357AC"/>
    <w:rsid w:val="00C40598"/>
    <w:rsid w:val="00C42FB2"/>
    <w:rsid w:val="00C46886"/>
    <w:rsid w:val="00C46A09"/>
    <w:rsid w:val="00C519EB"/>
    <w:rsid w:val="00C52C11"/>
    <w:rsid w:val="00C530D8"/>
    <w:rsid w:val="00C55325"/>
    <w:rsid w:val="00C5552E"/>
    <w:rsid w:val="00C57AB8"/>
    <w:rsid w:val="00C57C6B"/>
    <w:rsid w:val="00C609A3"/>
    <w:rsid w:val="00C61382"/>
    <w:rsid w:val="00C6498D"/>
    <w:rsid w:val="00C64CEE"/>
    <w:rsid w:val="00C7754D"/>
    <w:rsid w:val="00C77AB8"/>
    <w:rsid w:val="00C82664"/>
    <w:rsid w:val="00C83634"/>
    <w:rsid w:val="00C85745"/>
    <w:rsid w:val="00C86354"/>
    <w:rsid w:val="00C863AA"/>
    <w:rsid w:val="00C918FD"/>
    <w:rsid w:val="00C95E6F"/>
    <w:rsid w:val="00C96B07"/>
    <w:rsid w:val="00CB1398"/>
    <w:rsid w:val="00CB2032"/>
    <w:rsid w:val="00CB20A2"/>
    <w:rsid w:val="00CB2CCD"/>
    <w:rsid w:val="00CB7C0F"/>
    <w:rsid w:val="00CC19E9"/>
    <w:rsid w:val="00CC1A89"/>
    <w:rsid w:val="00CC22AC"/>
    <w:rsid w:val="00CC7A71"/>
    <w:rsid w:val="00CC7F1C"/>
    <w:rsid w:val="00CD038E"/>
    <w:rsid w:val="00CD2A17"/>
    <w:rsid w:val="00CD2A5E"/>
    <w:rsid w:val="00CE0C6C"/>
    <w:rsid w:val="00CE3446"/>
    <w:rsid w:val="00CE5ACC"/>
    <w:rsid w:val="00CF0A43"/>
    <w:rsid w:val="00CF220E"/>
    <w:rsid w:val="00CF3003"/>
    <w:rsid w:val="00CF6ABF"/>
    <w:rsid w:val="00CF7E56"/>
    <w:rsid w:val="00D03325"/>
    <w:rsid w:val="00D06480"/>
    <w:rsid w:val="00D0665D"/>
    <w:rsid w:val="00D06910"/>
    <w:rsid w:val="00D06B4D"/>
    <w:rsid w:val="00D07725"/>
    <w:rsid w:val="00D07ED1"/>
    <w:rsid w:val="00D11BBD"/>
    <w:rsid w:val="00D12F63"/>
    <w:rsid w:val="00D13762"/>
    <w:rsid w:val="00D14543"/>
    <w:rsid w:val="00D16ABD"/>
    <w:rsid w:val="00D21060"/>
    <w:rsid w:val="00D21CDD"/>
    <w:rsid w:val="00D22712"/>
    <w:rsid w:val="00D24E69"/>
    <w:rsid w:val="00D24E87"/>
    <w:rsid w:val="00D25F27"/>
    <w:rsid w:val="00D26A70"/>
    <w:rsid w:val="00D27CDB"/>
    <w:rsid w:val="00D3346A"/>
    <w:rsid w:val="00D37F92"/>
    <w:rsid w:val="00D40276"/>
    <w:rsid w:val="00D43221"/>
    <w:rsid w:val="00D43773"/>
    <w:rsid w:val="00D44FE9"/>
    <w:rsid w:val="00D461DD"/>
    <w:rsid w:val="00D46298"/>
    <w:rsid w:val="00D5067A"/>
    <w:rsid w:val="00D51C85"/>
    <w:rsid w:val="00D552E3"/>
    <w:rsid w:val="00D55735"/>
    <w:rsid w:val="00D55A9E"/>
    <w:rsid w:val="00D570AC"/>
    <w:rsid w:val="00D60095"/>
    <w:rsid w:val="00D6264C"/>
    <w:rsid w:val="00D661B2"/>
    <w:rsid w:val="00D6661E"/>
    <w:rsid w:val="00D7273E"/>
    <w:rsid w:val="00D73D83"/>
    <w:rsid w:val="00D7658F"/>
    <w:rsid w:val="00D76B06"/>
    <w:rsid w:val="00D836FF"/>
    <w:rsid w:val="00D846AA"/>
    <w:rsid w:val="00D853A5"/>
    <w:rsid w:val="00D853DE"/>
    <w:rsid w:val="00D85C9B"/>
    <w:rsid w:val="00D87761"/>
    <w:rsid w:val="00D90599"/>
    <w:rsid w:val="00DA3ACF"/>
    <w:rsid w:val="00DA473C"/>
    <w:rsid w:val="00DA57F5"/>
    <w:rsid w:val="00DA7354"/>
    <w:rsid w:val="00DB0560"/>
    <w:rsid w:val="00DB4B94"/>
    <w:rsid w:val="00DC57CC"/>
    <w:rsid w:val="00DC5E90"/>
    <w:rsid w:val="00DD038D"/>
    <w:rsid w:val="00DD0A23"/>
    <w:rsid w:val="00DD7A65"/>
    <w:rsid w:val="00DE0858"/>
    <w:rsid w:val="00DE1981"/>
    <w:rsid w:val="00DE2D27"/>
    <w:rsid w:val="00DE3C62"/>
    <w:rsid w:val="00DE4939"/>
    <w:rsid w:val="00DF2FB5"/>
    <w:rsid w:val="00DF4854"/>
    <w:rsid w:val="00DF548C"/>
    <w:rsid w:val="00DF5B13"/>
    <w:rsid w:val="00DF7042"/>
    <w:rsid w:val="00E01405"/>
    <w:rsid w:val="00E02250"/>
    <w:rsid w:val="00E05F37"/>
    <w:rsid w:val="00E11FFF"/>
    <w:rsid w:val="00E124CB"/>
    <w:rsid w:val="00E12BA6"/>
    <w:rsid w:val="00E14BD2"/>
    <w:rsid w:val="00E20B31"/>
    <w:rsid w:val="00E21430"/>
    <w:rsid w:val="00E21D06"/>
    <w:rsid w:val="00E2256D"/>
    <w:rsid w:val="00E277D0"/>
    <w:rsid w:val="00E32ABD"/>
    <w:rsid w:val="00E33C84"/>
    <w:rsid w:val="00E502A7"/>
    <w:rsid w:val="00E5117A"/>
    <w:rsid w:val="00E51B74"/>
    <w:rsid w:val="00E5220C"/>
    <w:rsid w:val="00E53872"/>
    <w:rsid w:val="00E55BD3"/>
    <w:rsid w:val="00E602BE"/>
    <w:rsid w:val="00E6078F"/>
    <w:rsid w:val="00E641DC"/>
    <w:rsid w:val="00E65F71"/>
    <w:rsid w:val="00E71427"/>
    <w:rsid w:val="00E723CD"/>
    <w:rsid w:val="00E73168"/>
    <w:rsid w:val="00E771D1"/>
    <w:rsid w:val="00E80206"/>
    <w:rsid w:val="00E82F09"/>
    <w:rsid w:val="00E83B10"/>
    <w:rsid w:val="00E853CA"/>
    <w:rsid w:val="00E90CD9"/>
    <w:rsid w:val="00E9197B"/>
    <w:rsid w:val="00E9491B"/>
    <w:rsid w:val="00E970D0"/>
    <w:rsid w:val="00E972C4"/>
    <w:rsid w:val="00E97B28"/>
    <w:rsid w:val="00EA0374"/>
    <w:rsid w:val="00EA05AE"/>
    <w:rsid w:val="00EB118B"/>
    <w:rsid w:val="00EB1AF6"/>
    <w:rsid w:val="00EB1E62"/>
    <w:rsid w:val="00EB2DAA"/>
    <w:rsid w:val="00EB30C8"/>
    <w:rsid w:val="00EB3190"/>
    <w:rsid w:val="00EB6601"/>
    <w:rsid w:val="00EB6AD8"/>
    <w:rsid w:val="00EC2608"/>
    <w:rsid w:val="00EC7A57"/>
    <w:rsid w:val="00ED10E6"/>
    <w:rsid w:val="00ED4AE8"/>
    <w:rsid w:val="00ED72F2"/>
    <w:rsid w:val="00EE065D"/>
    <w:rsid w:val="00EE7ACA"/>
    <w:rsid w:val="00EF0704"/>
    <w:rsid w:val="00EF1A74"/>
    <w:rsid w:val="00EF34C1"/>
    <w:rsid w:val="00EF34FC"/>
    <w:rsid w:val="00EF3B85"/>
    <w:rsid w:val="00EF4813"/>
    <w:rsid w:val="00EF52AF"/>
    <w:rsid w:val="00F017B3"/>
    <w:rsid w:val="00F01EB2"/>
    <w:rsid w:val="00F021C9"/>
    <w:rsid w:val="00F03EAA"/>
    <w:rsid w:val="00F0453A"/>
    <w:rsid w:val="00F04909"/>
    <w:rsid w:val="00F07B0F"/>
    <w:rsid w:val="00F07D4F"/>
    <w:rsid w:val="00F163B4"/>
    <w:rsid w:val="00F172AB"/>
    <w:rsid w:val="00F2064B"/>
    <w:rsid w:val="00F225ED"/>
    <w:rsid w:val="00F23F29"/>
    <w:rsid w:val="00F265AB"/>
    <w:rsid w:val="00F325CC"/>
    <w:rsid w:val="00F34CF4"/>
    <w:rsid w:val="00F36885"/>
    <w:rsid w:val="00F37A9A"/>
    <w:rsid w:val="00F37E2A"/>
    <w:rsid w:val="00F42483"/>
    <w:rsid w:val="00F42EA0"/>
    <w:rsid w:val="00F45B5C"/>
    <w:rsid w:val="00F46E93"/>
    <w:rsid w:val="00F52851"/>
    <w:rsid w:val="00F543A2"/>
    <w:rsid w:val="00F5511E"/>
    <w:rsid w:val="00F55E8C"/>
    <w:rsid w:val="00F5630B"/>
    <w:rsid w:val="00F565FA"/>
    <w:rsid w:val="00F60966"/>
    <w:rsid w:val="00F62752"/>
    <w:rsid w:val="00F63D9A"/>
    <w:rsid w:val="00F642C1"/>
    <w:rsid w:val="00F665EE"/>
    <w:rsid w:val="00F706CB"/>
    <w:rsid w:val="00F7398A"/>
    <w:rsid w:val="00F74723"/>
    <w:rsid w:val="00F80816"/>
    <w:rsid w:val="00F80E8D"/>
    <w:rsid w:val="00F810CC"/>
    <w:rsid w:val="00F81791"/>
    <w:rsid w:val="00F87D48"/>
    <w:rsid w:val="00F91F0C"/>
    <w:rsid w:val="00F93DC9"/>
    <w:rsid w:val="00F94263"/>
    <w:rsid w:val="00F958CE"/>
    <w:rsid w:val="00F96182"/>
    <w:rsid w:val="00F9751E"/>
    <w:rsid w:val="00FA2637"/>
    <w:rsid w:val="00FA4984"/>
    <w:rsid w:val="00FA6DB0"/>
    <w:rsid w:val="00FA7436"/>
    <w:rsid w:val="00FA7CF1"/>
    <w:rsid w:val="00FB0014"/>
    <w:rsid w:val="00FB4C78"/>
    <w:rsid w:val="00FC0812"/>
    <w:rsid w:val="00FC0E1E"/>
    <w:rsid w:val="00FC15C5"/>
    <w:rsid w:val="00FC4257"/>
    <w:rsid w:val="00FC44A0"/>
    <w:rsid w:val="00FC4931"/>
    <w:rsid w:val="00FC52C8"/>
    <w:rsid w:val="00FD75FB"/>
    <w:rsid w:val="00FE1AD9"/>
    <w:rsid w:val="00FE5353"/>
    <w:rsid w:val="00FE5C7C"/>
    <w:rsid w:val="00FE5F36"/>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4</cp:revision>
  <dcterms:created xsi:type="dcterms:W3CDTF">2017-11-17T08:49:00Z</dcterms:created>
  <dcterms:modified xsi:type="dcterms:W3CDTF">2017-11-17T08:50:00Z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SetBy">
    <vt:lpwstr>mbj@microsoft.com</vt:lpwstr>
  </property>
  <property fmtid="{D5CDD505-2E9C-101B-9397-08002B2CF9AE}" pid="6" name="MSIP_Label_f42aa342-8706-4288-bd11-ebb85995028c_SetDate">
    <vt:lpwstr>2017-05-03T10:44:01.2967478-07:00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