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E8" w:rsidRDefault="00FC5215" w:rsidP="007A70E8">
      <w:pPr>
        <w:spacing w:after="0"/>
        <w:rPr>
          <w:b/>
        </w:rPr>
      </w:pPr>
      <w:bookmarkStart w:id="0" w:name="_GoBack"/>
      <w:r>
        <w:rPr>
          <w:b/>
        </w:rPr>
        <w:t>September 24, 2015</w:t>
      </w:r>
      <w:r w:rsidR="0090581B">
        <w:rPr>
          <w:b/>
        </w:rPr>
        <w:t xml:space="preserve"> </w:t>
      </w:r>
      <w:r w:rsidR="00945765" w:rsidRPr="00945765">
        <w:rPr>
          <w:b/>
        </w:rPr>
        <w:t xml:space="preserve">OpenID Board </w:t>
      </w:r>
      <w:r>
        <w:rPr>
          <w:b/>
        </w:rPr>
        <w:t>Call</w:t>
      </w:r>
      <w:r w:rsidR="00945765" w:rsidRPr="00945765">
        <w:rPr>
          <w:b/>
        </w:rPr>
        <w:t xml:space="preserve"> Minutes</w:t>
      </w:r>
    </w:p>
    <w:bookmarkEnd w:id="0"/>
    <w:p w:rsidR="00945765" w:rsidRDefault="00945765" w:rsidP="007A70E8">
      <w:pPr>
        <w:spacing w:after="0"/>
      </w:pPr>
    </w:p>
    <w:p w:rsidR="007A70E8" w:rsidRDefault="00850E16" w:rsidP="007A70E8">
      <w:pPr>
        <w:spacing w:after="0"/>
        <w:rPr>
          <w:b/>
        </w:rPr>
      </w:pPr>
      <w:r>
        <w:rPr>
          <w:b/>
        </w:rPr>
        <w:t>Present</w:t>
      </w:r>
      <w:r w:rsidR="007A70E8" w:rsidRPr="007A70E8">
        <w:rPr>
          <w:b/>
        </w:rPr>
        <w:t>:</w:t>
      </w:r>
    </w:p>
    <w:p w:rsidR="00146390" w:rsidRDefault="00146390" w:rsidP="00146390">
      <w:pPr>
        <w:spacing w:after="0"/>
      </w:pPr>
      <w:r>
        <w:t>Nat Sakimura</w:t>
      </w:r>
    </w:p>
    <w:p w:rsidR="00605588" w:rsidRDefault="00605588" w:rsidP="00605588">
      <w:pPr>
        <w:spacing w:after="0"/>
      </w:pPr>
      <w:r>
        <w:t>Mike Jones</w:t>
      </w:r>
    </w:p>
    <w:p w:rsidR="00146390" w:rsidRDefault="00146390" w:rsidP="00146390">
      <w:pPr>
        <w:spacing w:after="0"/>
      </w:pPr>
      <w:r>
        <w:t>Roger Casals</w:t>
      </w:r>
    </w:p>
    <w:p w:rsidR="00146390" w:rsidRDefault="00146390" w:rsidP="00146390">
      <w:pPr>
        <w:spacing w:after="0"/>
      </w:pPr>
      <w:r>
        <w:t>Don Thibeau, Executive Director</w:t>
      </w:r>
    </w:p>
    <w:p w:rsidR="00146390" w:rsidRDefault="00146390" w:rsidP="00146390">
      <w:pPr>
        <w:spacing w:after="0"/>
      </w:pPr>
      <w:r w:rsidRPr="00B61806">
        <w:t>Tony Nadalin</w:t>
      </w:r>
    </w:p>
    <w:p w:rsidR="00146390" w:rsidRDefault="00146390" w:rsidP="00146390">
      <w:pPr>
        <w:spacing w:after="0"/>
      </w:pPr>
      <w:r w:rsidRPr="00FC5215">
        <w:t>Lydia Varmazis</w:t>
      </w:r>
    </w:p>
    <w:p w:rsidR="00146390" w:rsidRDefault="00146390" w:rsidP="00146390">
      <w:pPr>
        <w:spacing w:after="0"/>
      </w:pPr>
      <w:r>
        <w:t>John Bradley</w:t>
      </w:r>
    </w:p>
    <w:p w:rsidR="00146390" w:rsidRDefault="00146390" w:rsidP="00146390">
      <w:pPr>
        <w:spacing w:after="0"/>
      </w:pPr>
      <w:r>
        <w:t>Debbie Bucci</w:t>
      </w:r>
    </w:p>
    <w:p w:rsidR="00146390" w:rsidRDefault="00146390" w:rsidP="00146390">
      <w:pPr>
        <w:spacing w:after="0"/>
      </w:pPr>
      <w:r>
        <w:t>George Fletcher</w:t>
      </w:r>
    </w:p>
    <w:p w:rsidR="00146390" w:rsidRDefault="00146390" w:rsidP="00146390">
      <w:pPr>
        <w:spacing w:after="0"/>
      </w:pPr>
      <w:r>
        <w:t>Adam Dawes</w:t>
      </w:r>
    </w:p>
    <w:p w:rsidR="00DD1FFC" w:rsidRPr="0098579C" w:rsidRDefault="00DD1FFC" w:rsidP="00DD1FFC">
      <w:pPr>
        <w:spacing w:after="0"/>
      </w:pPr>
      <w:r>
        <w:t>Pamela Dingle</w:t>
      </w:r>
    </w:p>
    <w:p w:rsidR="00FC5215" w:rsidRDefault="00FC5215" w:rsidP="001F541C">
      <w:pPr>
        <w:spacing w:after="0"/>
      </w:pPr>
    </w:p>
    <w:p w:rsidR="003A1091" w:rsidRDefault="003A1091" w:rsidP="003A1091">
      <w:pPr>
        <w:spacing w:after="0"/>
        <w:rPr>
          <w:b/>
        </w:rPr>
      </w:pPr>
      <w:r w:rsidRPr="007A70E8">
        <w:rPr>
          <w:b/>
        </w:rPr>
        <w:t>Absent:</w:t>
      </w:r>
    </w:p>
    <w:p w:rsidR="00901CA9" w:rsidRDefault="00901CA9" w:rsidP="00901CA9">
      <w:pPr>
        <w:spacing w:after="0"/>
      </w:pPr>
      <w:r>
        <w:t>Dylan Casey</w:t>
      </w:r>
    </w:p>
    <w:p w:rsidR="00343ED7" w:rsidRDefault="00343ED7" w:rsidP="00343ED7">
      <w:pPr>
        <w:spacing w:after="0"/>
      </w:pPr>
      <w:r>
        <w:t>Tracy Hulver</w:t>
      </w:r>
    </w:p>
    <w:p w:rsidR="00FC5215" w:rsidRDefault="00FC5215" w:rsidP="00FC5215">
      <w:pPr>
        <w:spacing w:after="0"/>
      </w:pPr>
      <w:r w:rsidRPr="00E11FFF">
        <w:t>Torsten Lodderstedt</w:t>
      </w:r>
    </w:p>
    <w:p w:rsidR="00170F9F" w:rsidRDefault="00170F9F" w:rsidP="007A70E8">
      <w:pPr>
        <w:spacing w:after="0"/>
      </w:pPr>
    </w:p>
    <w:p w:rsidR="00B61806" w:rsidRPr="00B61806" w:rsidRDefault="007A70E8" w:rsidP="007A70E8">
      <w:pPr>
        <w:spacing w:after="0"/>
        <w:rPr>
          <w:b/>
        </w:rPr>
      </w:pPr>
      <w:r w:rsidRPr="007A70E8">
        <w:rPr>
          <w:b/>
        </w:rPr>
        <w:t>Visitors</w:t>
      </w:r>
      <w:r w:rsidR="00B61806" w:rsidRPr="00B61806">
        <w:rPr>
          <w:b/>
        </w:rPr>
        <w:t>:</w:t>
      </w:r>
    </w:p>
    <w:p w:rsidR="00605588" w:rsidRDefault="00605588" w:rsidP="00162868">
      <w:pPr>
        <w:spacing w:after="0"/>
        <w:ind w:left="720" w:hanging="720"/>
      </w:pPr>
      <w:r>
        <w:t>John Ehrig, Global Inventures</w:t>
      </w:r>
    </w:p>
    <w:p w:rsidR="0098579C" w:rsidRDefault="0098579C" w:rsidP="0098579C">
      <w:pPr>
        <w:spacing w:after="0"/>
      </w:pPr>
      <w:r>
        <w:t>Tom Smedinghoff, Locke</w:t>
      </w:r>
      <w:r w:rsidR="008406BA">
        <w:t xml:space="preserve"> L</w:t>
      </w:r>
      <w:r>
        <w:t>ord</w:t>
      </w:r>
      <w:r w:rsidR="008406BA">
        <w:t xml:space="preserve"> LLP</w:t>
      </w:r>
    </w:p>
    <w:p w:rsidR="0098579C" w:rsidRDefault="0098579C" w:rsidP="0098579C">
      <w:pPr>
        <w:spacing w:after="0"/>
      </w:pPr>
    </w:p>
    <w:p w:rsidR="00A16E1E" w:rsidRPr="00A16E1E" w:rsidRDefault="00CF3258" w:rsidP="00A16E1E">
      <w:pPr>
        <w:pStyle w:val="ListParagraph"/>
        <w:numPr>
          <w:ilvl w:val="0"/>
          <w:numId w:val="22"/>
        </w:numPr>
        <w:spacing w:after="0"/>
        <w:ind w:left="360"/>
        <w:rPr>
          <w:b/>
        </w:rPr>
      </w:pPr>
      <w:r>
        <w:rPr>
          <w:b/>
        </w:rPr>
        <w:t xml:space="preserve">Welcoming a </w:t>
      </w:r>
      <w:r w:rsidR="00637173">
        <w:rPr>
          <w:b/>
        </w:rPr>
        <w:t>New Director</w:t>
      </w:r>
    </w:p>
    <w:p w:rsidR="00A16E1E" w:rsidRDefault="00637173" w:rsidP="00901400">
      <w:pPr>
        <w:spacing w:after="0"/>
      </w:pPr>
      <w:r>
        <w:t xml:space="preserve">The board welcomed </w:t>
      </w:r>
      <w:r w:rsidRPr="00FC5215">
        <w:t>Lydia Varmazis</w:t>
      </w:r>
      <w:r>
        <w:t xml:space="preserve"> as PayPal’s new board </w:t>
      </w:r>
      <w:r w:rsidR="00146390">
        <w:t>representative</w:t>
      </w:r>
      <w:r>
        <w:t>.</w:t>
      </w:r>
      <w:r w:rsidR="00CF3258">
        <w:t xml:space="preserve">  Lydia is director of products and platforms at PayPal.</w:t>
      </w:r>
    </w:p>
    <w:p w:rsidR="00A16E1E" w:rsidRDefault="00A16E1E" w:rsidP="0098579C">
      <w:pPr>
        <w:spacing w:after="0"/>
      </w:pPr>
    </w:p>
    <w:p w:rsidR="00605588" w:rsidRPr="00A16E1E" w:rsidRDefault="00637173" w:rsidP="00A16E1E">
      <w:pPr>
        <w:pStyle w:val="ListParagraph"/>
        <w:numPr>
          <w:ilvl w:val="0"/>
          <w:numId w:val="22"/>
        </w:numPr>
        <w:tabs>
          <w:tab w:val="left" w:pos="630"/>
        </w:tabs>
        <w:spacing w:after="0"/>
        <w:ind w:left="360"/>
        <w:rPr>
          <w:b/>
        </w:rPr>
      </w:pPr>
      <w:r>
        <w:rPr>
          <w:b/>
        </w:rPr>
        <w:t>Certification Pricing</w:t>
      </w:r>
    </w:p>
    <w:p w:rsidR="00637173" w:rsidRDefault="00CF3258" w:rsidP="00637173">
      <w:pPr>
        <w:spacing w:after="0"/>
      </w:pPr>
      <w:r>
        <w:t>The Executive Committee unanimously recommended an initial set of pricing plans for OpenID Certification.  These were circulated to the board on August 24</w:t>
      </w:r>
      <w:r w:rsidRPr="00CF3258">
        <w:rPr>
          <w:vertAlign w:val="superscript"/>
        </w:rPr>
        <w:t>th</w:t>
      </w:r>
      <w:r>
        <w:t>.  The pricing plans align with the previously unanimously approved certification guidelines.</w:t>
      </w:r>
    </w:p>
    <w:p w:rsidR="00CF3258" w:rsidRDefault="00CF3258" w:rsidP="00637173">
      <w:pPr>
        <w:spacing w:after="0"/>
      </w:pPr>
    </w:p>
    <w:p w:rsidR="00CF3258" w:rsidRDefault="00CF3258" w:rsidP="00637173">
      <w:pPr>
        <w:spacing w:after="0"/>
      </w:pPr>
      <w:r>
        <w:t>Adam reviewed the EC discussions on the pricing with the board.  Adam called out that we might introduce additional pricing tiers in the future</w:t>
      </w:r>
      <w:r w:rsidR="00DD1FFC">
        <w:t xml:space="preserve"> but that it’s time to put at least a preliminary pricing plan in place</w:t>
      </w:r>
      <w:r>
        <w:t>.  Adam called out regional IdPs such as Yandex as a category that we might want additional pricing tiers for.</w:t>
      </w:r>
    </w:p>
    <w:p w:rsidR="00CF3258" w:rsidRDefault="00CF3258" w:rsidP="00637173">
      <w:pPr>
        <w:spacing w:after="0"/>
      </w:pPr>
    </w:p>
    <w:p w:rsidR="00CF3258" w:rsidRDefault="00CF3258" w:rsidP="00637173">
      <w:pPr>
        <w:spacing w:after="0"/>
      </w:pPr>
      <w:r>
        <w:t xml:space="preserve">Don </w:t>
      </w:r>
      <w:r w:rsidR="00DD1FFC">
        <w:t>reported that he is seeing substantial demand for certification when speaking at conferences – especially in Europe.  It’s time to put a pricing plan in place and open up certification to all.  The</w:t>
      </w:r>
      <w:r w:rsidR="00515387">
        <w:t xml:space="preserve"> creation of the</w:t>
      </w:r>
      <w:r w:rsidR="00DD1FFC">
        <w:t xml:space="preserve"> iGov Profile working group is</w:t>
      </w:r>
      <w:r w:rsidR="00515387">
        <w:t xml:space="preserve"> generating additional interest in certification.  He also reported that the GSMA is extolling the values of certification in its presentations.</w:t>
      </w:r>
    </w:p>
    <w:p w:rsidR="00637173" w:rsidRDefault="00637173" w:rsidP="00637173">
      <w:pPr>
        <w:spacing w:after="0"/>
      </w:pPr>
    </w:p>
    <w:p w:rsidR="00EF50F2" w:rsidRDefault="00DD1FFC" w:rsidP="00637173">
      <w:pPr>
        <w:spacing w:after="0"/>
      </w:pPr>
      <w:r>
        <w:t xml:space="preserve">Mike Jones moved and Adam Dawes and Roger Casals seconded </w:t>
      </w:r>
      <w:r w:rsidR="00EF50F2">
        <w:t>this resolution:</w:t>
      </w:r>
    </w:p>
    <w:p w:rsidR="00EF50F2" w:rsidRDefault="00EF50F2" w:rsidP="00637173">
      <w:pPr>
        <w:spacing w:after="0"/>
      </w:pPr>
    </w:p>
    <w:p w:rsidR="00DD1FFC" w:rsidRPr="00EF50F2" w:rsidRDefault="00DD1FFC" w:rsidP="00637173">
      <w:pPr>
        <w:spacing w:after="0"/>
        <w:rPr>
          <w:u w:val="single"/>
        </w:rPr>
      </w:pPr>
      <w:r w:rsidRPr="00EF50F2">
        <w:rPr>
          <w:u w:val="single"/>
        </w:rPr>
        <w:t>Resolution M on Member Pricing:</w:t>
      </w:r>
    </w:p>
    <w:p w:rsidR="00DD1FFC" w:rsidRDefault="00DD1FFC" w:rsidP="00637173">
      <w:pPr>
        <w:spacing w:after="0"/>
      </w:pPr>
    </w:p>
    <w:p w:rsidR="00DD1FFC" w:rsidRDefault="00DD1FFC" w:rsidP="00DD1FFC">
      <w:pPr>
        <w:spacing w:after="0"/>
      </w:pPr>
      <w:r>
        <w:t>BE IT RESOLVED that:</w:t>
      </w:r>
    </w:p>
    <w:p w:rsidR="00DD1FFC" w:rsidRDefault="00DD1FFC" w:rsidP="00DD1FFC">
      <w:pPr>
        <w:pStyle w:val="ListParagraph"/>
        <w:numPr>
          <w:ilvl w:val="0"/>
          <w:numId w:val="25"/>
        </w:numPr>
        <w:spacing w:after="0"/>
      </w:pPr>
      <w:r>
        <w:t>The OpenID Certification price for certifying an implementation to a set of certification profiles no longer in the pilot phase for all classes of OpenID Foundation members is to be $200.  This price covers all certifications of that implementation occurring during the calendar year that the payment was received, after which new payment would be required for new certifications.</w:t>
      </w:r>
    </w:p>
    <w:p w:rsidR="00DD1FFC" w:rsidRDefault="00DD1FFC" w:rsidP="00DD1FFC">
      <w:pPr>
        <w:spacing w:after="0"/>
      </w:pPr>
    </w:p>
    <w:p w:rsidR="00DD1FFC" w:rsidRDefault="00DD1FFC" w:rsidP="00DD1FFC">
      <w:pPr>
        <w:spacing w:after="0"/>
      </w:pPr>
      <w:r>
        <w:t>The resolution was unanimously approved.</w:t>
      </w:r>
    </w:p>
    <w:p w:rsidR="00DD1FFC" w:rsidRDefault="00DD1FFC" w:rsidP="00DD1FFC">
      <w:pPr>
        <w:spacing w:after="0"/>
      </w:pPr>
    </w:p>
    <w:p w:rsidR="00EF50F2" w:rsidRDefault="00DD1FFC" w:rsidP="00DD1FFC">
      <w:pPr>
        <w:spacing w:after="0"/>
      </w:pPr>
      <w:r>
        <w:t>Mike Jones moved and John Bradley and Roger Casals seconded</w:t>
      </w:r>
      <w:r w:rsidR="00EF50F2">
        <w:t xml:space="preserve"> this resolution:</w:t>
      </w:r>
    </w:p>
    <w:p w:rsidR="00EF50F2" w:rsidRDefault="00EF50F2" w:rsidP="00DD1FFC">
      <w:pPr>
        <w:spacing w:after="0"/>
      </w:pPr>
    </w:p>
    <w:p w:rsidR="00DD1FFC" w:rsidRPr="00EF50F2" w:rsidRDefault="00DD1FFC" w:rsidP="00DD1FFC">
      <w:pPr>
        <w:spacing w:after="0"/>
        <w:rPr>
          <w:u w:val="single"/>
        </w:rPr>
      </w:pPr>
      <w:r w:rsidRPr="00EF50F2">
        <w:rPr>
          <w:u w:val="single"/>
        </w:rPr>
        <w:t>Resolution N on Non-Member Pricing:</w:t>
      </w:r>
    </w:p>
    <w:p w:rsidR="00DD1FFC" w:rsidRDefault="00DD1FFC" w:rsidP="00DD1FFC">
      <w:pPr>
        <w:spacing w:after="0"/>
      </w:pPr>
    </w:p>
    <w:p w:rsidR="00DD1FFC" w:rsidRDefault="00DD1FFC" w:rsidP="00DD1FFC">
      <w:pPr>
        <w:spacing w:after="0"/>
      </w:pPr>
      <w:r>
        <w:t>BE IT RESOLVED that:</w:t>
      </w:r>
    </w:p>
    <w:p w:rsidR="00DD1FFC" w:rsidRDefault="00DD1FFC" w:rsidP="00DD1FFC">
      <w:pPr>
        <w:pStyle w:val="ListParagraph"/>
        <w:numPr>
          <w:ilvl w:val="0"/>
          <w:numId w:val="25"/>
        </w:numPr>
        <w:spacing w:after="0"/>
      </w:pPr>
      <w:r>
        <w:t>The OpenID Certification price for certifying an implementation to a set of certification profiles in the general availability phase for non-members of the OpenID Foundation is to be a $400 plus what the cost would have been for the submitter to have become an OpenID Foundation member.  This price covers all certifications of that implementation occurring during the calendar year that the payment was received, after which new payment would be required for new certifications.</w:t>
      </w:r>
    </w:p>
    <w:p w:rsidR="00DD1FFC" w:rsidRDefault="00DD1FFC" w:rsidP="00DD1FFC">
      <w:pPr>
        <w:spacing w:after="0"/>
      </w:pPr>
    </w:p>
    <w:p w:rsidR="00FA424C" w:rsidRDefault="00EF50F2" w:rsidP="00FA424C">
      <w:pPr>
        <w:spacing w:after="0"/>
      </w:pPr>
      <w:r>
        <w:t xml:space="preserve">During discussion of the resolution, </w:t>
      </w:r>
      <w:r w:rsidR="00FA424C">
        <w:t>Mike described how the initial non-member pricing is intentionally slightly more than the pricing of certifying as a member.  He stated that while membership is valuable, it’s also important to open up certification to non-members soon.</w:t>
      </w:r>
      <w:r>
        <w:t xml:space="preserve">  Regarding the possibility of additional pricing tiers, Mike stated that in the future, for instance, we might introduce a different pricing plan for certifying additional deployments of already-certified products, such as ADFS or Ping Federate.</w:t>
      </w:r>
    </w:p>
    <w:p w:rsidR="00FA424C" w:rsidRDefault="00FA424C" w:rsidP="00FA424C">
      <w:pPr>
        <w:spacing w:after="0"/>
      </w:pPr>
    </w:p>
    <w:p w:rsidR="00DD1FFC" w:rsidRDefault="00DD1FFC" w:rsidP="00DD1FFC">
      <w:pPr>
        <w:spacing w:after="0"/>
      </w:pPr>
      <w:r>
        <w:t>The resolution was unanimously approved.</w:t>
      </w:r>
    </w:p>
    <w:p w:rsidR="00DD1FFC" w:rsidRDefault="00DD1FFC" w:rsidP="00637173">
      <w:pPr>
        <w:spacing w:after="0"/>
      </w:pPr>
    </w:p>
    <w:p w:rsidR="006A4BDD" w:rsidRDefault="006A4BDD" w:rsidP="004F6451">
      <w:pPr>
        <w:pStyle w:val="ListParagraph"/>
        <w:numPr>
          <w:ilvl w:val="0"/>
          <w:numId w:val="22"/>
        </w:numPr>
        <w:spacing w:after="0"/>
        <w:ind w:left="360"/>
        <w:rPr>
          <w:b/>
        </w:rPr>
      </w:pPr>
      <w:r w:rsidRPr="006A4BDD">
        <w:rPr>
          <w:b/>
        </w:rPr>
        <w:t>Global Identity Conference</w:t>
      </w:r>
    </w:p>
    <w:p w:rsidR="006A4BDD" w:rsidRDefault="006A4BDD" w:rsidP="006A4BDD">
      <w:pPr>
        <w:spacing w:after="0"/>
      </w:pPr>
      <w:r>
        <w:t xml:space="preserve">Don attended the Global Identity Conference in Tampa this week.  NIST announced the formation of the iGov Profile </w:t>
      </w:r>
      <w:r w:rsidR="00B15EDF">
        <w:t xml:space="preserve">OpenID </w:t>
      </w:r>
      <w:r>
        <w:t>working group during the workshop.  Brett McDowell</w:t>
      </w:r>
      <w:r w:rsidR="00B15EDF">
        <w:t>, executive director of the FIDO Alliance,</w:t>
      </w:r>
      <w:r>
        <w:t xml:space="preserve"> announced that a liaison relationship between the FIDO Alliance and the OpenID Foundation has been established.</w:t>
      </w:r>
    </w:p>
    <w:p w:rsidR="006A4BDD" w:rsidRDefault="006A4BDD" w:rsidP="006A4BDD">
      <w:pPr>
        <w:spacing w:after="0"/>
      </w:pPr>
    </w:p>
    <w:p w:rsidR="004F6451" w:rsidRDefault="004F6451" w:rsidP="004F6451">
      <w:pPr>
        <w:pStyle w:val="ListParagraph"/>
        <w:numPr>
          <w:ilvl w:val="0"/>
          <w:numId w:val="22"/>
        </w:numPr>
        <w:spacing w:after="0"/>
        <w:ind w:left="360"/>
        <w:rPr>
          <w:b/>
        </w:rPr>
      </w:pPr>
      <w:r>
        <w:rPr>
          <w:b/>
        </w:rPr>
        <w:t>Upcoming Workshops</w:t>
      </w:r>
    </w:p>
    <w:p w:rsidR="004F6451" w:rsidRDefault="004F6451" w:rsidP="006A4BDD">
      <w:pPr>
        <w:pStyle w:val="ListParagraph"/>
        <w:numPr>
          <w:ilvl w:val="0"/>
          <w:numId w:val="25"/>
        </w:numPr>
        <w:spacing w:after="0"/>
      </w:pPr>
      <w:r>
        <w:lastRenderedPageBreak/>
        <w:t>Pre-IIW OpenID Workshop at Symantec</w:t>
      </w:r>
      <w:r w:rsidR="00924EAB">
        <w:t xml:space="preserve"> on </w:t>
      </w:r>
      <w:r w:rsidR="00924EAB" w:rsidRPr="00924EAB">
        <w:t>October 26</w:t>
      </w:r>
      <w:r>
        <w:t xml:space="preserve"> </w:t>
      </w:r>
      <w:r w:rsidR="00924EAB">
        <w:t>–</w:t>
      </w:r>
      <w:r>
        <w:t xml:space="preserve"> </w:t>
      </w:r>
      <w:r w:rsidR="00924EAB">
        <w:t xml:space="preserve">Additional slots have been opened up for registrants.  People can register at </w:t>
      </w:r>
      <w:hyperlink r:id="rId5" w:history="1">
        <w:r w:rsidR="00924EAB" w:rsidRPr="00BC6258">
          <w:rPr>
            <w:rStyle w:val="Hyperlink"/>
          </w:rPr>
          <w:t>http://www.eventbrite.com/e/openid-foundation-workshop-before-fall-2015-iiw-meeting-tickets-17960843366</w:t>
        </w:r>
      </w:hyperlink>
      <w:r w:rsidR="00924EAB">
        <w:t>.</w:t>
      </w:r>
    </w:p>
    <w:p w:rsidR="004F6451" w:rsidRDefault="004F6451" w:rsidP="006A4BDD">
      <w:pPr>
        <w:pStyle w:val="ListParagraph"/>
        <w:numPr>
          <w:ilvl w:val="0"/>
          <w:numId w:val="25"/>
        </w:numPr>
        <w:spacing w:after="0"/>
      </w:pPr>
      <w:r>
        <w:t>OpenID Workshop in Tokyo</w:t>
      </w:r>
      <w:r w:rsidR="006A4BDD">
        <w:t xml:space="preserve"> on November 10 </w:t>
      </w:r>
      <w:r w:rsidR="007B7105">
        <w:t>–</w:t>
      </w:r>
      <w:r w:rsidR="006A4BDD">
        <w:t xml:space="preserve"> </w:t>
      </w:r>
      <w:r w:rsidR="007B7105">
        <w:t>This is organized by the OpenID Foundation Japan.  Speakers need to submit their speaking proposals as soon as possible.</w:t>
      </w:r>
    </w:p>
    <w:p w:rsidR="004F6451" w:rsidRDefault="006A4BDD" w:rsidP="006A4BDD">
      <w:pPr>
        <w:pStyle w:val="ListParagraph"/>
        <w:numPr>
          <w:ilvl w:val="0"/>
          <w:numId w:val="25"/>
        </w:numPr>
        <w:spacing w:after="0"/>
      </w:pPr>
      <w:r>
        <w:t xml:space="preserve">OpenID Workshop at NIST Headquarters on </w:t>
      </w:r>
      <w:r w:rsidR="004F6451">
        <w:t>Jan</w:t>
      </w:r>
      <w:r>
        <w:t>uary</w:t>
      </w:r>
      <w:r w:rsidR="004F6451">
        <w:t xml:space="preserve"> </w:t>
      </w:r>
      <w:r>
        <w:t>12-13.  This will be followed by an OIX workshop on the 14</w:t>
      </w:r>
      <w:r w:rsidRPr="006A4BDD">
        <w:rPr>
          <w:vertAlign w:val="superscript"/>
        </w:rPr>
        <w:t>th</w:t>
      </w:r>
      <w:r>
        <w:t xml:space="preserve">.  </w:t>
      </w:r>
      <w:r w:rsidR="00E60C8F">
        <w:t>These workshops</w:t>
      </w:r>
      <w:r>
        <w:t xml:space="preserve"> </w:t>
      </w:r>
      <w:r w:rsidR="00E60C8F">
        <w:t>are</w:t>
      </w:r>
      <w:r>
        <w:t xml:space="preserve"> intended to help educate NIST and other US government agencies about OpenID Connect and trust frameworks.</w:t>
      </w:r>
    </w:p>
    <w:p w:rsidR="007B7105" w:rsidRDefault="007B7105" w:rsidP="007B7105">
      <w:pPr>
        <w:pStyle w:val="ListParagraph"/>
        <w:numPr>
          <w:ilvl w:val="0"/>
          <w:numId w:val="25"/>
        </w:numPr>
        <w:spacing w:after="0"/>
      </w:pPr>
      <w:r>
        <w:t>OpenID Workshop in Europe – Don received significant demand for an OpenID Workshop in Europe soon.  He is working on planning one in Amsterdam</w:t>
      </w:r>
      <w:r w:rsidRPr="006A4BDD">
        <w:t xml:space="preserve"> </w:t>
      </w:r>
      <w:r w:rsidR="00E60C8F">
        <w:t xml:space="preserve">for </w:t>
      </w:r>
      <w:r>
        <w:t>early next year.</w:t>
      </w:r>
    </w:p>
    <w:p w:rsidR="00146390" w:rsidRDefault="00146390" w:rsidP="00146390">
      <w:pPr>
        <w:spacing w:after="0"/>
      </w:pPr>
    </w:p>
    <w:p w:rsidR="004F6451" w:rsidRDefault="004F6451" w:rsidP="004F6451">
      <w:pPr>
        <w:pStyle w:val="ListParagraph"/>
        <w:numPr>
          <w:ilvl w:val="0"/>
          <w:numId w:val="22"/>
        </w:numPr>
        <w:spacing w:after="0"/>
        <w:ind w:left="360"/>
        <w:rPr>
          <w:b/>
        </w:rPr>
      </w:pPr>
      <w:r>
        <w:rPr>
          <w:b/>
        </w:rPr>
        <w:t>iGov Profile Working Group</w:t>
      </w:r>
    </w:p>
    <w:p w:rsidR="00146390" w:rsidRDefault="00924EAB" w:rsidP="00146390">
      <w:pPr>
        <w:spacing w:after="0"/>
      </w:pPr>
      <w:r>
        <w:t>The iGov working group formation was approved.  The mailing list has been created.  John</w:t>
      </w:r>
      <w:r w:rsidR="00E60C8F">
        <w:t xml:space="preserve"> Bradley</w:t>
      </w:r>
      <w:r>
        <w:t xml:space="preserve"> is creating the working group web pages on openid.net.  There will be a first meeting of the working group during the pre-IIW workshop.</w:t>
      </w:r>
    </w:p>
    <w:p w:rsidR="00146390" w:rsidRDefault="00146390" w:rsidP="00146390">
      <w:pPr>
        <w:spacing w:after="0"/>
      </w:pPr>
    </w:p>
    <w:p w:rsidR="00637173" w:rsidRPr="00A16E1E" w:rsidRDefault="00637173" w:rsidP="00637173">
      <w:pPr>
        <w:pStyle w:val="ListParagraph"/>
        <w:numPr>
          <w:ilvl w:val="0"/>
          <w:numId w:val="22"/>
        </w:numPr>
        <w:spacing w:after="0"/>
        <w:ind w:left="360"/>
        <w:rPr>
          <w:b/>
        </w:rPr>
      </w:pPr>
      <w:r>
        <w:rPr>
          <w:b/>
        </w:rPr>
        <w:t>Liaison Relationships</w:t>
      </w:r>
    </w:p>
    <w:p w:rsidR="00E14BD2" w:rsidRDefault="00146390" w:rsidP="00924EAB">
      <w:pPr>
        <w:spacing w:after="0"/>
      </w:pPr>
      <w:r>
        <w:t>We have established a</w:t>
      </w:r>
      <w:r w:rsidR="00637173">
        <w:t xml:space="preserve"> liaison</w:t>
      </w:r>
      <w:r>
        <w:t xml:space="preserve"> relationship</w:t>
      </w:r>
      <w:r w:rsidR="00637173">
        <w:t xml:space="preserve"> with </w:t>
      </w:r>
      <w:r>
        <w:t xml:space="preserve">the </w:t>
      </w:r>
      <w:r w:rsidR="00637173">
        <w:t>FIDO</w:t>
      </w:r>
      <w:r>
        <w:t xml:space="preserve"> Alliance.</w:t>
      </w:r>
      <w:r w:rsidR="00924EAB">
        <w:t xml:space="preserve">  Tony Nadalin is our liaison representative.  Don plans to attend the October FIDO meeting in Washington, DC</w:t>
      </w:r>
      <w:r w:rsidR="006A4BDD">
        <w:t xml:space="preserve"> representing the OpenID Foundation.</w:t>
      </w:r>
    </w:p>
    <w:p w:rsidR="00924EAB" w:rsidRDefault="00924EAB" w:rsidP="00924EAB">
      <w:pPr>
        <w:spacing w:after="0"/>
      </w:pPr>
    </w:p>
    <w:p w:rsidR="00924EAB" w:rsidRPr="00A16E1E" w:rsidRDefault="00924EAB" w:rsidP="00924EAB">
      <w:pPr>
        <w:pStyle w:val="ListParagraph"/>
        <w:numPr>
          <w:ilvl w:val="0"/>
          <w:numId w:val="22"/>
        </w:numPr>
        <w:spacing w:after="0"/>
        <w:ind w:left="360"/>
        <w:rPr>
          <w:b/>
        </w:rPr>
      </w:pPr>
      <w:r>
        <w:rPr>
          <w:b/>
        </w:rPr>
        <w:t>Working Groups</w:t>
      </w:r>
    </w:p>
    <w:p w:rsidR="00924EAB" w:rsidRPr="0091576F" w:rsidRDefault="00924EAB" w:rsidP="00924EAB">
      <w:pPr>
        <w:spacing w:after="0"/>
      </w:pPr>
      <w:r>
        <w:t xml:space="preserve">John Bradley reported that the NAPPS working group is working to figure out if it still needs to exist or </w:t>
      </w:r>
      <w:r w:rsidR="00E60C8F">
        <w:t xml:space="preserve">if it </w:t>
      </w:r>
      <w:r>
        <w:t>should be closed.  As a separate activity, best practices for deploying native applications may be created – possibly in a different, new working group.</w:t>
      </w:r>
    </w:p>
    <w:sectPr w:rsidR="00924EAB" w:rsidRPr="0091576F" w:rsidSect="00BF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A73"/>
    <w:multiLevelType w:val="hybridMultilevel"/>
    <w:tmpl w:val="5AE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26BC6"/>
    <w:multiLevelType w:val="multilevel"/>
    <w:tmpl w:val="9170E6AE"/>
    <w:lvl w:ilvl="0">
      <w:start w:val="3"/>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9"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D5C7A"/>
    <w:multiLevelType w:val="multilevel"/>
    <w:tmpl w:val="F73653CC"/>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17" w15:restartNumberingAfterBreak="0">
    <w:nsid w:val="64EB53BE"/>
    <w:multiLevelType w:val="hybridMultilevel"/>
    <w:tmpl w:val="647EC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3"/>
  </w:num>
  <w:num w:numId="3">
    <w:abstractNumId w:val="2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23"/>
  </w:num>
  <w:num w:numId="9">
    <w:abstractNumId w:val="10"/>
  </w:num>
  <w:num w:numId="10">
    <w:abstractNumId w:val="11"/>
  </w:num>
  <w:num w:numId="11">
    <w:abstractNumId w:val="6"/>
  </w:num>
  <w:num w:numId="12">
    <w:abstractNumId w:val="4"/>
  </w:num>
  <w:num w:numId="13">
    <w:abstractNumId w:val="20"/>
  </w:num>
  <w:num w:numId="14">
    <w:abstractNumId w:val="5"/>
  </w:num>
  <w:num w:numId="15">
    <w:abstractNumId w:val="9"/>
  </w:num>
  <w:num w:numId="16">
    <w:abstractNumId w:val="14"/>
  </w:num>
  <w:num w:numId="17">
    <w:abstractNumId w:val="19"/>
  </w:num>
  <w:num w:numId="18">
    <w:abstractNumId w:val="22"/>
  </w:num>
  <w:num w:numId="19">
    <w:abstractNumId w:val="21"/>
  </w:num>
  <w:num w:numId="20">
    <w:abstractNumId w:val="12"/>
  </w:num>
  <w:num w:numId="21">
    <w:abstractNumId w:val="2"/>
  </w:num>
  <w:num w:numId="22">
    <w:abstractNumId w:val="17"/>
  </w:num>
  <w:num w:numId="23">
    <w:abstractNumId w:val="18"/>
  </w:num>
  <w:num w:numId="24">
    <w:abstractNumId w:val="25"/>
  </w:num>
  <w:num w:numId="25">
    <w:abstractNumId w:val="0"/>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E8"/>
    <w:rsid w:val="000128E7"/>
    <w:rsid w:val="0002006D"/>
    <w:rsid w:val="00035D82"/>
    <w:rsid w:val="0003626A"/>
    <w:rsid w:val="00036A15"/>
    <w:rsid w:val="0004172A"/>
    <w:rsid w:val="00042C52"/>
    <w:rsid w:val="000450C3"/>
    <w:rsid w:val="0005153E"/>
    <w:rsid w:val="00061F2E"/>
    <w:rsid w:val="00066595"/>
    <w:rsid w:val="00066A90"/>
    <w:rsid w:val="00071736"/>
    <w:rsid w:val="00074CB2"/>
    <w:rsid w:val="000771F1"/>
    <w:rsid w:val="00081132"/>
    <w:rsid w:val="00082228"/>
    <w:rsid w:val="000823A6"/>
    <w:rsid w:val="000825ED"/>
    <w:rsid w:val="00084D93"/>
    <w:rsid w:val="000904EC"/>
    <w:rsid w:val="000953B8"/>
    <w:rsid w:val="00097C07"/>
    <w:rsid w:val="000A1337"/>
    <w:rsid w:val="000A2379"/>
    <w:rsid w:val="000A2ADB"/>
    <w:rsid w:val="000A6B0A"/>
    <w:rsid w:val="000B019F"/>
    <w:rsid w:val="000B0CA6"/>
    <w:rsid w:val="000B2443"/>
    <w:rsid w:val="000B2E87"/>
    <w:rsid w:val="000B3017"/>
    <w:rsid w:val="000B351A"/>
    <w:rsid w:val="000C0541"/>
    <w:rsid w:val="000C6719"/>
    <w:rsid w:val="000D622A"/>
    <w:rsid w:val="000E53A5"/>
    <w:rsid w:val="000E69BB"/>
    <w:rsid w:val="000F364D"/>
    <w:rsid w:val="000F4C8F"/>
    <w:rsid w:val="000F51D6"/>
    <w:rsid w:val="00103789"/>
    <w:rsid w:val="00103896"/>
    <w:rsid w:val="00107AB1"/>
    <w:rsid w:val="00123252"/>
    <w:rsid w:val="00124B4B"/>
    <w:rsid w:val="00127624"/>
    <w:rsid w:val="0013141F"/>
    <w:rsid w:val="00131EE4"/>
    <w:rsid w:val="001353FF"/>
    <w:rsid w:val="00136E18"/>
    <w:rsid w:val="00137497"/>
    <w:rsid w:val="00140531"/>
    <w:rsid w:val="00140875"/>
    <w:rsid w:val="00146390"/>
    <w:rsid w:val="001505D5"/>
    <w:rsid w:val="001618E1"/>
    <w:rsid w:val="00161C3A"/>
    <w:rsid w:val="00162868"/>
    <w:rsid w:val="001629A1"/>
    <w:rsid w:val="00170F9F"/>
    <w:rsid w:val="00181D9A"/>
    <w:rsid w:val="00187BF4"/>
    <w:rsid w:val="001929B0"/>
    <w:rsid w:val="001932DA"/>
    <w:rsid w:val="00196949"/>
    <w:rsid w:val="001A41A6"/>
    <w:rsid w:val="001A5453"/>
    <w:rsid w:val="001B2FC6"/>
    <w:rsid w:val="001B3952"/>
    <w:rsid w:val="001C01EE"/>
    <w:rsid w:val="001C045A"/>
    <w:rsid w:val="001C3A6D"/>
    <w:rsid w:val="001C5006"/>
    <w:rsid w:val="001C55D1"/>
    <w:rsid w:val="001C65EA"/>
    <w:rsid w:val="001D2AAB"/>
    <w:rsid w:val="001D3145"/>
    <w:rsid w:val="001D6381"/>
    <w:rsid w:val="001E30A9"/>
    <w:rsid w:val="001E3BAE"/>
    <w:rsid w:val="001E3D29"/>
    <w:rsid w:val="001E6012"/>
    <w:rsid w:val="001F3757"/>
    <w:rsid w:val="001F541C"/>
    <w:rsid w:val="001F5EE6"/>
    <w:rsid w:val="001F7823"/>
    <w:rsid w:val="002065E6"/>
    <w:rsid w:val="00213FE2"/>
    <w:rsid w:val="002179D4"/>
    <w:rsid w:val="00223691"/>
    <w:rsid w:val="00230282"/>
    <w:rsid w:val="00230779"/>
    <w:rsid w:val="00235B8F"/>
    <w:rsid w:val="00240B2B"/>
    <w:rsid w:val="00241613"/>
    <w:rsid w:val="0024417D"/>
    <w:rsid w:val="0024422F"/>
    <w:rsid w:val="00251A68"/>
    <w:rsid w:val="00253DF0"/>
    <w:rsid w:val="00254BC8"/>
    <w:rsid w:val="00257A0E"/>
    <w:rsid w:val="00263E4F"/>
    <w:rsid w:val="00265120"/>
    <w:rsid w:val="0026703E"/>
    <w:rsid w:val="00270813"/>
    <w:rsid w:val="0027152F"/>
    <w:rsid w:val="00272482"/>
    <w:rsid w:val="002775AC"/>
    <w:rsid w:val="002828BB"/>
    <w:rsid w:val="00282F5F"/>
    <w:rsid w:val="00284037"/>
    <w:rsid w:val="002843E5"/>
    <w:rsid w:val="00290032"/>
    <w:rsid w:val="00290462"/>
    <w:rsid w:val="002B2D1A"/>
    <w:rsid w:val="002C03CD"/>
    <w:rsid w:val="002C17DA"/>
    <w:rsid w:val="002D0135"/>
    <w:rsid w:val="002D557B"/>
    <w:rsid w:val="002D5AF6"/>
    <w:rsid w:val="002E06DC"/>
    <w:rsid w:val="002F39EF"/>
    <w:rsid w:val="00304898"/>
    <w:rsid w:val="00334E0B"/>
    <w:rsid w:val="00343ED7"/>
    <w:rsid w:val="0034459A"/>
    <w:rsid w:val="00345B2A"/>
    <w:rsid w:val="00346375"/>
    <w:rsid w:val="00346B27"/>
    <w:rsid w:val="0034790F"/>
    <w:rsid w:val="00350C4C"/>
    <w:rsid w:val="00351EA1"/>
    <w:rsid w:val="003523BF"/>
    <w:rsid w:val="00352D2B"/>
    <w:rsid w:val="00352E59"/>
    <w:rsid w:val="00354749"/>
    <w:rsid w:val="00357C04"/>
    <w:rsid w:val="003612F5"/>
    <w:rsid w:val="0036289A"/>
    <w:rsid w:val="00366EB2"/>
    <w:rsid w:val="0037180B"/>
    <w:rsid w:val="0037227E"/>
    <w:rsid w:val="0037429B"/>
    <w:rsid w:val="00374B60"/>
    <w:rsid w:val="003765D7"/>
    <w:rsid w:val="0038077A"/>
    <w:rsid w:val="00395D55"/>
    <w:rsid w:val="00396C4B"/>
    <w:rsid w:val="003A1091"/>
    <w:rsid w:val="003A14C4"/>
    <w:rsid w:val="003A2F9F"/>
    <w:rsid w:val="003A4717"/>
    <w:rsid w:val="003A4E1F"/>
    <w:rsid w:val="003B104B"/>
    <w:rsid w:val="003B1A76"/>
    <w:rsid w:val="003B1D04"/>
    <w:rsid w:val="003B3D70"/>
    <w:rsid w:val="003B3E09"/>
    <w:rsid w:val="003C5151"/>
    <w:rsid w:val="003C6C42"/>
    <w:rsid w:val="003D7FEE"/>
    <w:rsid w:val="003E4C16"/>
    <w:rsid w:val="003E5DAD"/>
    <w:rsid w:val="003E7B41"/>
    <w:rsid w:val="003F4BC1"/>
    <w:rsid w:val="003F56E1"/>
    <w:rsid w:val="003F5E3D"/>
    <w:rsid w:val="00400D82"/>
    <w:rsid w:val="0040437C"/>
    <w:rsid w:val="0040557E"/>
    <w:rsid w:val="00407D34"/>
    <w:rsid w:val="0041192C"/>
    <w:rsid w:val="00412BCD"/>
    <w:rsid w:val="00416E28"/>
    <w:rsid w:val="00423183"/>
    <w:rsid w:val="00423B8F"/>
    <w:rsid w:val="00427406"/>
    <w:rsid w:val="00430FC5"/>
    <w:rsid w:val="0043367B"/>
    <w:rsid w:val="00435562"/>
    <w:rsid w:val="0044357F"/>
    <w:rsid w:val="00444462"/>
    <w:rsid w:val="00454BC9"/>
    <w:rsid w:val="00460CA5"/>
    <w:rsid w:val="00461220"/>
    <w:rsid w:val="0046271D"/>
    <w:rsid w:val="004639B9"/>
    <w:rsid w:val="004659FD"/>
    <w:rsid w:val="00475504"/>
    <w:rsid w:val="00497578"/>
    <w:rsid w:val="00497CE2"/>
    <w:rsid w:val="00497DA3"/>
    <w:rsid w:val="004A4F5D"/>
    <w:rsid w:val="004A6E11"/>
    <w:rsid w:val="004A7F56"/>
    <w:rsid w:val="004B0467"/>
    <w:rsid w:val="004B3938"/>
    <w:rsid w:val="004B6715"/>
    <w:rsid w:val="004C3A9C"/>
    <w:rsid w:val="004C54C7"/>
    <w:rsid w:val="004C6488"/>
    <w:rsid w:val="004D7EA2"/>
    <w:rsid w:val="004E05B5"/>
    <w:rsid w:val="004F6451"/>
    <w:rsid w:val="004F6E7D"/>
    <w:rsid w:val="00501332"/>
    <w:rsid w:val="00502F08"/>
    <w:rsid w:val="00506C8E"/>
    <w:rsid w:val="00515387"/>
    <w:rsid w:val="005171AE"/>
    <w:rsid w:val="00517F86"/>
    <w:rsid w:val="00525B40"/>
    <w:rsid w:val="0052785C"/>
    <w:rsid w:val="00534BC8"/>
    <w:rsid w:val="005368CE"/>
    <w:rsid w:val="00541048"/>
    <w:rsid w:val="00544159"/>
    <w:rsid w:val="005523C1"/>
    <w:rsid w:val="005537AE"/>
    <w:rsid w:val="00555B12"/>
    <w:rsid w:val="00556CD9"/>
    <w:rsid w:val="00572094"/>
    <w:rsid w:val="0057285E"/>
    <w:rsid w:val="00573027"/>
    <w:rsid w:val="00573235"/>
    <w:rsid w:val="00573697"/>
    <w:rsid w:val="005917FF"/>
    <w:rsid w:val="00592B19"/>
    <w:rsid w:val="00597BF6"/>
    <w:rsid w:val="005A12EE"/>
    <w:rsid w:val="005A3E2C"/>
    <w:rsid w:val="005A5520"/>
    <w:rsid w:val="005A60A1"/>
    <w:rsid w:val="005A62DE"/>
    <w:rsid w:val="005A65C9"/>
    <w:rsid w:val="005B322C"/>
    <w:rsid w:val="005B3F1B"/>
    <w:rsid w:val="005C5224"/>
    <w:rsid w:val="005C73FB"/>
    <w:rsid w:val="005D01D1"/>
    <w:rsid w:val="005E1E44"/>
    <w:rsid w:val="005E7649"/>
    <w:rsid w:val="005F6526"/>
    <w:rsid w:val="00600ED1"/>
    <w:rsid w:val="0060253F"/>
    <w:rsid w:val="00605588"/>
    <w:rsid w:val="006075C0"/>
    <w:rsid w:val="00611118"/>
    <w:rsid w:val="00621744"/>
    <w:rsid w:val="006255D0"/>
    <w:rsid w:val="00625FF5"/>
    <w:rsid w:val="00631813"/>
    <w:rsid w:val="00635EE4"/>
    <w:rsid w:val="00637173"/>
    <w:rsid w:val="006372B5"/>
    <w:rsid w:val="00644A17"/>
    <w:rsid w:val="00662A07"/>
    <w:rsid w:val="006636A3"/>
    <w:rsid w:val="00667A9E"/>
    <w:rsid w:val="00670275"/>
    <w:rsid w:val="006706EC"/>
    <w:rsid w:val="00676148"/>
    <w:rsid w:val="00676735"/>
    <w:rsid w:val="00676E9E"/>
    <w:rsid w:val="00677B11"/>
    <w:rsid w:val="00680AD9"/>
    <w:rsid w:val="00681CE1"/>
    <w:rsid w:val="0068210D"/>
    <w:rsid w:val="00682416"/>
    <w:rsid w:val="00693755"/>
    <w:rsid w:val="006944CF"/>
    <w:rsid w:val="006A3DD0"/>
    <w:rsid w:val="006A4A1E"/>
    <w:rsid w:val="006A4BDD"/>
    <w:rsid w:val="006B6949"/>
    <w:rsid w:val="006C6831"/>
    <w:rsid w:val="006C7225"/>
    <w:rsid w:val="006C7D65"/>
    <w:rsid w:val="006D0C45"/>
    <w:rsid w:val="006D6911"/>
    <w:rsid w:val="006D77CA"/>
    <w:rsid w:val="006D7EF6"/>
    <w:rsid w:val="006E2BC4"/>
    <w:rsid w:val="006E34B5"/>
    <w:rsid w:val="006E351A"/>
    <w:rsid w:val="006E3880"/>
    <w:rsid w:val="006F1B84"/>
    <w:rsid w:val="00705331"/>
    <w:rsid w:val="00705421"/>
    <w:rsid w:val="007062BD"/>
    <w:rsid w:val="007119B1"/>
    <w:rsid w:val="00720FC2"/>
    <w:rsid w:val="00721716"/>
    <w:rsid w:val="0072694A"/>
    <w:rsid w:val="00726A57"/>
    <w:rsid w:val="0073093E"/>
    <w:rsid w:val="00740862"/>
    <w:rsid w:val="00740E0A"/>
    <w:rsid w:val="0074228C"/>
    <w:rsid w:val="007467A7"/>
    <w:rsid w:val="007712EC"/>
    <w:rsid w:val="0077197F"/>
    <w:rsid w:val="007762B7"/>
    <w:rsid w:val="00780732"/>
    <w:rsid w:val="00781D7E"/>
    <w:rsid w:val="00791477"/>
    <w:rsid w:val="00791D64"/>
    <w:rsid w:val="00791EFD"/>
    <w:rsid w:val="00792119"/>
    <w:rsid w:val="007924C0"/>
    <w:rsid w:val="007954E2"/>
    <w:rsid w:val="0079797E"/>
    <w:rsid w:val="007A70E8"/>
    <w:rsid w:val="007B1A79"/>
    <w:rsid w:val="007B4FEB"/>
    <w:rsid w:val="007B58B5"/>
    <w:rsid w:val="007B58E1"/>
    <w:rsid w:val="007B7105"/>
    <w:rsid w:val="007B7AAF"/>
    <w:rsid w:val="007D10E5"/>
    <w:rsid w:val="007D1545"/>
    <w:rsid w:val="007E1B73"/>
    <w:rsid w:val="007E2444"/>
    <w:rsid w:val="007E43B7"/>
    <w:rsid w:val="007F0548"/>
    <w:rsid w:val="007F1A87"/>
    <w:rsid w:val="007F3EB8"/>
    <w:rsid w:val="007F6249"/>
    <w:rsid w:val="007F7977"/>
    <w:rsid w:val="00800FB5"/>
    <w:rsid w:val="0080109A"/>
    <w:rsid w:val="00811084"/>
    <w:rsid w:val="00811C01"/>
    <w:rsid w:val="008146D4"/>
    <w:rsid w:val="00814E72"/>
    <w:rsid w:val="00815EED"/>
    <w:rsid w:val="0082133E"/>
    <w:rsid w:val="008252FE"/>
    <w:rsid w:val="00827B92"/>
    <w:rsid w:val="00837A0F"/>
    <w:rsid w:val="008406BA"/>
    <w:rsid w:val="00850E16"/>
    <w:rsid w:val="00851513"/>
    <w:rsid w:val="00852E7B"/>
    <w:rsid w:val="0088037B"/>
    <w:rsid w:val="0089311F"/>
    <w:rsid w:val="00893187"/>
    <w:rsid w:val="008A0CB1"/>
    <w:rsid w:val="008A0E7A"/>
    <w:rsid w:val="008A2988"/>
    <w:rsid w:val="008A56E8"/>
    <w:rsid w:val="008B5E29"/>
    <w:rsid w:val="008D06AB"/>
    <w:rsid w:val="008D1348"/>
    <w:rsid w:val="008D1FA0"/>
    <w:rsid w:val="008D4B12"/>
    <w:rsid w:val="008E0849"/>
    <w:rsid w:val="008E12D7"/>
    <w:rsid w:val="008E2EBD"/>
    <w:rsid w:val="008E681B"/>
    <w:rsid w:val="008F4EAA"/>
    <w:rsid w:val="008F7DE6"/>
    <w:rsid w:val="00901400"/>
    <w:rsid w:val="00901CA9"/>
    <w:rsid w:val="0090581B"/>
    <w:rsid w:val="00907309"/>
    <w:rsid w:val="0091246B"/>
    <w:rsid w:val="0091500B"/>
    <w:rsid w:val="0091576F"/>
    <w:rsid w:val="00921255"/>
    <w:rsid w:val="00923178"/>
    <w:rsid w:val="00924EAB"/>
    <w:rsid w:val="009265D4"/>
    <w:rsid w:val="0093492D"/>
    <w:rsid w:val="009447FE"/>
    <w:rsid w:val="00944930"/>
    <w:rsid w:val="00945765"/>
    <w:rsid w:val="00946F48"/>
    <w:rsid w:val="00947202"/>
    <w:rsid w:val="00953458"/>
    <w:rsid w:val="00957500"/>
    <w:rsid w:val="00960CBF"/>
    <w:rsid w:val="00965DDA"/>
    <w:rsid w:val="009769C9"/>
    <w:rsid w:val="00980402"/>
    <w:rsid w:val="00982978"/>
    <w:rsid w:val="00982E28"/>
    <w:rsid w:val="0098494B"/>
    <w:rsid w:val="0098579C"/>
    <w:rsid w:val="00985A1F"/>
    <w:rsid w:val="00992B9A"/>
    <w:rsid w:val="00993CE3"/>
    <w:rsid w:val="009949EF"/>
    <w:rsid w:val="00994F99"/>
    <w:rsid w:val="00996774"/>
    <w:rsid w:val="00996EDB"/>
    <w:rsid w:val="009A428F"/>
    <w:rsid w:val="009A74D9"/>
    <w:rsid w:val="009A75EE"/>
    <w:rsid w:val="009A7F83"/>
    <w:rsid w:val="009B0600"/>
    <w:rsid w:val="009B072F"/>
    <w:rsid w:val="009B238A"/>
    <w:rsid w:val="009B4E41"/>
    <w:rsid w:val="009B5580"/>
    <w:rsid w:val="009B6762"/>
    <w:rsid w:val="009C07BD"/>
    <w:rsid w:val="009C2F01"/>
    <w:rsid w:val="009C32BA"/>
    <w:rsid w:val="009C54EA"/>
    <w:rsid w:val="009D0898"/>
    <w:rsid w:val="009D3955"/>
    <w:rsid w:val="009D5954"/>
    <w:rsid w:val="009D5E87"/>
    <w:rsid w:val="009E0C93"/>
    <w:rsid w:val="009F177E"/>
    <w:rsid w:val="009F6A3E"/>
    <w:rsid w:val="009F7A7A"/>
    <w:rsid w:val="00A00B68"/>
    <w:rsid w:val="00A04D1E"/>
    <w:rsid w:val="00A05189"/>
    <w:rsid w:val="00A07E25"/>
    <w:rsid w:val="00A10009"/>
    <w:rsid w:val="00A15A3F"/>
    <w:rsid w:val="00A16E1E"/>
    <w:rsid w:val="00A2366A"/>
    <w:rsid w:val="00A24D1B"/>
    <w:rsid w:val="00A27CB8"/>
    <w:rsid w:val="00A37852"/>
    <w:rsid w:val="00A40DB0"/>
    <w:rsid w:val="00A4317F"/>
    <w:rsid w:val="00A446A1"/>
    <w:rsid w:val="00A5075F"/>
    <w:rsid w:val="00A510F4"/>
    <w:rsid w:val="00A54BF1"/>
    <w:rsid w:val="00A6360C"/>
    <w:rsid w:val="00A6413A"/>
    <w:rsid w:val="00A7270C"/>
    <w:rsid w:val="00A7634C"/>
    <w:rsid w:val="00A82CD2"/>
    <w:rsid w:val="00A8355F"/>
    <w:rsid w:val="00A85429"/>
    <w:rsid w:val="00A85A71"/>
    <w:rsid w:val="00A9070F"/>
    <w:rsid w:val="00A9235B"/>
    <w:rsid w:val="00A97AAE"/>
    <w:rsid w:val="00AA3BF5"/>
    <w:rsid w:val="00AA63E4"/>
    <w:rsid w:val="00AA6A42"/>
    <w:rsid w:val="00AB129F"/>
    <w:rsid w:val="00AB266E"/>
    <w:rsid w:val="00AB30FF"/>
    <w:rsid w:val="00AB5B8C"/>
    <w:rsid w:val="00AC5CD6"/>
    <w:rsid w:val="00AD3BEB"/>
    <w:rsid w:val="00AE3022"/>
    <w:rsid w:val="00AE510A"/>
    <w:rsid w:val="00AE768B"/>
    <w:rsid w:val="00AF21ED"/>
    <w:rsid w:val="00AF4367"/>
    <w:rsid w:val="00B01E03"/>
    <w:rsid w:val="00B0534E"/>
    <w:rsid w:val="00B05D21"/>
    <w:rsid w:val="00B114BC"/>
    <w:rsid w:val="00B15EDF"/>
    <w:rsid w:val="00B1798E"/>
    <w:rsid w:val="00B2328B"/>
    <w:rsid w:val="00B23E17"/>
    <w:rsid w:val="00B300A7"/>
    <w:rsid w:val="00B41969"/>
    <w:rsid w:val="00B41DDD"/>
    <w:rsid w:val="00B4416A"/>
    <w:rsid w:val="00B55349"/>
    <w:rsid w:val="00B617A8"/>
    <w:rsid w:val="00B61806"/>
    <w:rsid w:val="00B618DC"/>
    <w:rsid w:val="00B62F95"/>
    <w:rsid w:val="00B74FB5"/>
    <w:rsid w:val="00B8087E"/>
    <w:rsid w:val="00B81E97"/>
    <w:rsid w:val="00B834D1"/>
    <w:rsid w:val="00B83C86"/>
    <w:rsid w:val="00B841F2"/>
    <w:rsid w:val="00B863FD"/>
    <w:rsid w:val="00B93BC1"/>
    <w:rsid w:val="00B961F2"/>
    <w:rsid w:val="00B967DB"/>
    <w:rsid w:val="00BA72CF"/>
    <w:rsid w:val="00BA7330"/>
    <w:rsid w:val="00BA7E01"/>
    <w:rsid w:val="00BC04A4"/>
    <w:rsid w:val="00BC1BC8"/>
    <w:rsid w:val="00BC258A"/>
    <w:rsid w:val="00BD56EC"/>
    <w:rsid w:val="00BD6D3C"/>
    <w:rsid w:val="00BD7E83"/>
    <w:rsid w:val="00BE0B1F"/>
    <w:rsid w:val="00BE7B0F"/>
    <w:rsid w:val="00BF15E0"/>
    <w:rsid w:val="00BF3DC8"/>
    <w:rsid w:val="00BF441F"/>
    <w:rsid w:val="00BF5AC7"/>
    <w:rsid w:val="00BF7CA2"/>
    <w:rsid w:val="00C13B95"/>
    <w:rsid w:val="00C207A4"/>
    <w:rsid w:val="00C22559"/>
    <w:rsid w:val="00C357AC"/>
    <w:rsid w:val="00C46A09"/>
    <w:rsid w:val="00C519EB"/>
    <w:rsid w:val="00C52C11"/>
    <w:rsid w:val="00C530D8"/>
    <w:rsid w:val="00C55325"/>
    <w:rsid w:val="00C5552E"/>
    <w:rsid w:val="00C57AB8"/>
    <w:rsid w:val="00C57C6B"/>
    <w:rsid w:val="00C609A3"/>
    <w:rsid w:val="00C61382"/>
    <w:rsid w:val="00C6498D"/>
    <w:rsid w:val="00C7754D"/>
    <w:rsid w:val="00C77AB8"/>
    <w:rsid w:val="00C82664"/>
    <w:rsid w:val="00C83634"/>
    <w:rsid w:val="00C85745"/>
    <w:rsid w:val="00C863AA"/>
    <w:rsid w:val="00C918FD"/>
    <w:rsid w:val="00C96B07"/>
    <w:rsid w:val="00CB2032"/>
    <w:rsid w:val="00CB20A2"/>
    <w:rsid w:val="00CB2CCD"/>
    <w:rsid w:val="00CB7C0F"/>
    <w:rsid w:val="00CC19E9"/>
    <w:rsid w:val="00CC1A89"/>
    <w:rsid w:val="00CC22AC"/>
    <w:rsid w:val="00CC7A71"/>
    <w:rsid w:val="00CC7F1C"/>
    <w:rsid w:val="00CD038E"/>
    <w:rsid w:val="00CD2A17"/>
    <w:rsid w:val="00CE3446"/>
    <w:rsid w:val="00CF0A43"/>
    <w:rsid w:val="00CF3003"/>
    <w:rsid w:val="00CF3258"/>
    <w:rsid w:val="00CF7E56"/>
    <w:rsid w:val="00D06480"/>
    <w:rsid w:val="00D0665D"/>
    <w:rsid w:val="00D06B4D"/>
    <w:rsid w:val="00D07725"/>
    <w:rsid w:val="00D07ED1"/>
    <w:rsid w:val="00D11BBD"/>
    <w:rsid w:val="00D12F63"/>
    <w:rsid w:val="00D13762"/>
    <w:rsid w:val="00D14543"/>
    <w:rsid w:val="00D16ABD"/>
    <w:rsid w:val="00D21060"/>
    <w:rsid w:val="00D22712"/>
    <w:rsid w:val="00D24E69"/>
    <w:rsid w:val="00D25F27"/>
    <w:rsid w:val="00D27CDB"/>
    <w:rsid w:val="00D3346A"/>
    <w:rsid w:val="00D37F92"/>
    <w:rsid w:val="00D43221"/>
    <w:rsid w:val="00D43773"/>
    <w:rsid w:val="00D44FE9"/>
    <w:rsid w:val="00D46298"/>
    <w:rsid w:val="00D51C85"/>
    <w:rsid w:val="00D552E3"/>
    <w:rsid w:val="00D55A9E"/>
    <w:rsid w:val="00D570AC"/>
    <w:rsid w:val="00D60095"/>
    <w:rsid w:val="00D6264C"/>
    <w:rsid w:val="00D6661E"/>
    <w:rsid w:val="00D7273E"/>
    <w:rsid w:val="00D73D83"/>
    <w:rsid w:val="00D76B06"/>
    <w:rsid w:val="00D836FF"/>
    <w:rsid w:val="00D846AA"/>
    <w:rsid w:val="00D853A5"/>
    <w:rsid w:val="00D853DE"/>
    <w:rsid w:val="00D85C9B"/>
    <w:rsid w:val="00D87761"/>
    <w:rsid w:val="00D90599"/>
    <w:rsid w:val="00DA473C"/>
    <w:rsid w:val="00DB0560"/>
    <w:rsid w:val="00DB4B94"/>
    <w:rsid w:val="00DC57CC"/>
    <w:rsid w:val="00DD0A23"/>
    <w:rsid w:val="00DD1FFC"/>
    <w:rsid w:val="00DD7A65"/>
    <w:rsid w:val="00DE0858"/>
    <w:rsid w:val="00DE1981"/>
    <w:rsid w:val="00DE4939"/>
    <w:rsid w:val="00DF4854"/>
    <w:rsid w:val="00DF5B13"/>
    <w:rsid w:val="00DF7042"/>
    <w:rsid w:val="00E01405"/>
    <w:rsid w:val="00E02250"/>
    <w:rsid w:val="00E11FFF"/>
    <w:rsid w:val="00E124CB"/>
    <w:rsid w:val="00E14BD2"/>
    <w:rsid w:val="00E20B31"/>
    <w:rsid w:val="00E21430"/>
    <w:rsid w:val="00E21D06"/>
    <w:rsid w:val="00E2256D"/>
    <w:rsid w:val="00E277D0"/>
    <w:rsid w:val="00E32ABD"/>
    <w:rsid w:val="00E33C84"/>
    <w:rsid w:val="00E502A7"/>
    <w:rsid w:val="00E51B74"/>
    <w:rsid w:val="00E5220C"/>
    <w:rsid w:val="00E55BD3"/>
    <w:rsid w:val="00E60C8F"/>
    <w:rsid w:val="00E723CD"/>
    <w:rsid w:val="00E73168"/>
    <w:rsid w:val="00E771D1"/>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4C1"/>
    <w:rsid w:val="00EF34FC"/>
    <w:rsid w:val="00EF3B85"/>
    <w:rsid w:val="00EF50F2"/>
    <w:rsid w:val="00EF52AF"/>
    <w:rsid w:val="00F01EB2"/>
    <w:rsid w:val="00F03EAA"/>
    <w:rsid w:val="00F0453A"/>
    <w:rsid w:val="00F04909"/>
    <w:rsid w:val="00F07B0F"/>
    <w:rsid w:val="00F07D4F"/>
    <w:rsid w:val="00F163B4"/>
    <w:rsid w:val="00F172AB"/>
    <w:rsid w:val="00F2064B"/>
    <w:rsid w:val="00F225ED"/>
    <w:rsid w:val="00F23F29"/>
    <w:rsid w:val="00F325CC"/>
    <w:rsid w:val="00F34CF4"/>
    <w:rsid w:val="00F36885"/>
    <w:rsid w:val="00F42EA0"/>
    <w:rsid w:val="00F45B5C"/>
    <w:rsid w:val="00F46E93"/>
    <w:rsid w:val="00F52851"/>
    <w:rsid w:val="00F5511E"/>
    <w:rsid w:val="00F55E8C"/>
    <w:rsid w:val="00F5630B"/>
    <w:rsid w:val="00F565FA"/>
    <w:rsid w:val="00F62752"/>
    <w:rsid w:val="00F642C1"/>
    <w:rsid w:val="00F665EE"/>
    <w:rsid w:val="00F7398A"/>
    <w:rsid w:val="00F81791"/>
    <w:rsid w:val="00F87D48"/>
    <w:rsid w:val="00F91F0C"/>
    <w:rsid w:val="00F96182"/>
    <w:rsid w:val="00FA2637"/>
    <w:rsid w:val="00FA424C"/>
    <w:rsid w:val="00FA6DB0"/>
    <w:rsid w:val="00FA7436"/>
    <w:rsid w:val="00FA7CF1"/>
    <w:rsid w:val="00FB4C78"/>
    <w:rsid w:val="00FC0E1E"/>
    <w:rsid w:val="00FC15C5"/>
    <w:rsid w:val="00FC44A0"/>
    <w:rsid w:val="00FC5215"/>
    <w:rsid w:val="00FC52C8"/>
    <w:rsid w:val="00FD75FB"/>
    <w:rsid w:val="00FE1AD9"/>
    <w:rsid w:val="00FE5C7C"/>
    <w:rsid w:val="00FE684E"/>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FF58D-6FDE-4A37-867B-D5723F7B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444224742">
      <w:bodyDiv w:val="1"/>
      <w:marLeft w:val="0"/>
      <w:marRight w:val="0"/>
      <w:marTop w:val="0"/>
      <w:marBottom w:val="0"/>
      <w:divBdr>
        <w:top w:val="none" w:sz="0" w:space="0" w:color="auto"/>
        <w:left w:val="none" w:sz="0" w:space="0" w:color="auto"/>
        <w:bottom w:val="none" w:sz="0" w:space="0" w:color="auto"/>
        <w:right w:val="none" w:sz="0" w:space="0" w:color="auto"/>
      </w:divBdr>
    </w:div>
    <w:div w:id="1477530744">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entbrite.com/e/openid-foundation-workshop-before-fall-2015-iiw-meeting-tickets-179608433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2</cp:revision>
  <dcterms:created xsi:type="dcterms:W3CDTF">2015-10-02T23:19:00Z</dcterms:created>
  <dcterms:modified xsi:type="dcterms:W3CDTF">2015-10-02T23:19:00Z</dcterms:modified>
</cp:coreProperties>
</file>