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E3" w:rsidRPr="00E63CE3" w:rsidRDefault="009D5ED8" w:rsidP="00E63CE3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December 4</w:t>
      </w:r>
      <w:r w:rsidR="00FB3FCC">
        <w:rPr>
          <w:rFonts w:ascii="Calibri" w:hAnsi="Calibri"/>
          <w:b/>
          <w:bCs/>
          <w:sz w:val="22"/>
          <w:szCs w:val="22"/>
        </w:rPr>
        <w:t>, 2014</w:t>
      </w:r>
      <w:r w:rsidR="00144418">
        <w:rPr>
          <w:rFonts w:ascii="Calibri" w:hAnsi="Calibri"/>
          <w:b/>
          <w:bCs/>
          <w:sz w:val="22"/>
          <w:szCs w:val="22"/>
        </w:rPr>
        <w:t xml:space="preserve"> </w:t>
      </w:r>
      <w:r w:rsidR="001F017B">
        <w:rPr>
          <w:rFonts w:ascii="Calibri" w:hAnsi="Calibri"/>
          <w:b/>
          <w:bCs/>
          <w:sz w:val="22"/>
          <w:szCs w:val="22"/>
        </w:rPr>
        <w:t xml:space="preserve">OpenID Executive Committee Call </w:t>
      </w:r>
      <w:r w:rsidR="004E6DED" w:rsidRPr="004E6DED">
        <w:rPr>
          <w:rFonts w:ascii="Calibri" w:hAnsi="Calibri"/>
          <w:b/>
          <w:bCs/>
          <w:sz w:val="22"/>
          <w:szCs w:val="22"/>
        </w:rPr>
        <w:t>Minutes</w:t>
      </w:r>
    </w:p>
    <w:p w:rsidR="00E63CE3" w:rsidRPr="00E63CE3" w:rsidRDefault="00E63CE3" w:rsidP="00E63CE3">
      <w:pPr>
        <w:spacing w:line="276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E63CE3" w:rsidRPr="00E63CE3" w:rsidRDefault="00E63CE3" w:rsidP="00E63CE3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E63CE3">
        <w:rPr>
          <w:rFonts w:ascii="Calibri" w:hAnsi="Calibri"/>
          <w:b/>
          <w:bCs/>
          <w:sz w:val="22"/>
          <w:szCs w:val="22"/>
        </w:rPr>
        <w:t>Present:</w:t>
      </w:r>
    </w:p>
    <w:p w:rsidR="00F610A9" w:rsidRDefault="00F610A9" w:rsidP="00F610A9">
      <w:pPr>
        <w:spacing w:line="276" w:lineRule="auto"/>
        <w:rPr>
          <w:rFonts w:ascii="Calibri" w:hAnsi="Calibri"/>
          <w:sz w:val="22"/>
          <w:szCs w:val="22"/>
        </w:rPr>
      </w:pPr>
      <w:r w:rsidRPr="00E63CE3">
        <w:rPr>
          <w:rFonts w:ascii="Calibri" w:hAnsi="Calibri"/>
          <w:sz w:val="22"/>
          <w:szCs w:val="22"/>
        </w:rPr>
        <w:t>Don Thibeau, Executive Director</w:t>
      </w:r>
    </w:p>
    <w:p w:rsidR="00267050" w:rsidRDefault="00267050" w:rsidP="00267050">
      <w:pPr>
        <w:spacing w:line="276" w:lineRule="auto"/>
        <w:rPr>
          <w:rFonts w:ascii="Calibri" w:hAnsi="Calibri"/>
          <w:sz w:val="22"/>
          <w:szCs w:val="22"/>
        </w:rPr>
      </w:pPr>
      <w:r w:rsidRPr="00B04C1B">
        <w:rPr>
          <w:rFonts w:ascii="Calibri" w:hAnsi="Calibri"/>
          <w:sz w:val="22"/>
          <w:szCs w:val="22"/>
        </w:rPr>
        <w:t>Mike Jones</w:t>
      </w:r>
    </w:p>
    <w:p w:rsidR="00FB3FCC" w:rsidRDefault="00FB3FCC" w:rsidP="00FB3FCC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 Sakimura</w:t>
      </w:r>
    </w:p>
    <w:p w:rsidR="00F610A9" w:rsidRDefault="00F610A9" w:rsidP="00F61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John Bradley</w:t>
      </w:r>
    </w:p>
    <w:p w:rsidR="009D5ED8" w:rsidRDefault="009D5ED8" w:rsidP="009D5ED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George Fletcher</w:t>
      </w:r>
    </w:p>
    <w:p w:rsidR="009D5ED8" w:rsidRDefault="009D5ED8" w:rsidP="009D5ED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Adam Dawes</w:t>
      </w:r>
    </w:p>
    <w:p w:rsidR="000671D6" w:rsidRDefault="000671D6" w:rsidP="00AC117C">
      <w:pPr>
        <w:spacing w:line="276" w:lineRule="auto"/>
        <w:rPr>
          <w:rFonts w:ascii="Calibri" w:hAnsi="Calibri"/>
          <w:sz w:val="22"/>
          <w:szCs w:val="22"/>
        </w:rPr>
      </w:pPr>
    </w:p>
    <w:p w:rsidR="00333C52" w:rsidRPr="00333C52" w:rsidRDefault="00333C52" w:rsidP="00AC117C">
      <w:pPr>
        <w:spacing w:line="276" w:lineRule="auto"/>
        <w:rPr>
          <w:rFonts w:ascii="Calibri" w:hAnsi="Calibri"/>
          <w:b/>
          <w:sz w:val="22"/>
          <w:szCs w:val="22"/>
        </w:rPr>
      </w:pPr>
      <w:r w:rsidRPr="00333C52">
        <w:rPr>
          <w:rFonts w:ascii="Calibri" w:hAnsi="Calibri"/>
          <w:b/>
          <w:sz w:val="22"/>
          <w:szCs w:val="22"/>
        </w:rPr>
        <w:t>Visitors:</w:t>
      </w:r>
    </w:p>
    <w:p w:rsidR="00333C52" w:rsidRDefault="00333C52" w:rsidP="00AC117C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John Ehrig, Global Inventures</w:t>
      </w:r>
    </w:p>
    <w:p w:rsidR="009D5ED8" w:rsidRDefault="009D5ED8" w:rsidP="00AC117C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Brian Berliner, Symantec</w:t>
      </w:r>
    </w:p>
    <w:p w:rsidR="00267050" w:rsidRDefault="00267050" w:rsidP="000671D6">
      <w:pPr>
        <w:spacing w:line="276" w:lineRule="auto"/>
        <w:rPr>
          <w:rFonts w:ascii="Calibri" w:hAnsi="Calibri"/>
          <w:sz w:val="22"/>
          <w:szCs w:val="22"/>
        </w:rPr>
      </w:pPr>
    </w:p>
    <w:p w:rsidR="000735B0" w:rsidRDefault="009D5ED8" w:rsidP="000735B0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b/>
        </w:rPr>
      </w:pPr>
      <w:r>
        <w:rPr>
          <w:b/>
        </w:rPr>
        <w:t>Review of Certification Legal Documents</w:t>
      </w:r>
    </w:p>
    <w:p w:rsidR="000735B0" w:rsidRPr="000735B0" w:rsidRDefault="009D5ED8" w:rsidP="000735B0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Mike reported that Microsoft standards lawyers have started reviewing the draft legal documents.  They found them currently to be overly </w:t>
      </w:r>
      <w:proofErr w:type="gramStart"/>
      <w:r>
        <w:rPr>
          <w:rFonts w:ascii="Calibri" w:hAnsi="Calibri"/>
          <w:sz w:val="22"/>
          <w:szCs w:val="22"/>
        </w:rPr>
        <w:t>heavyweight</w:t>
      </w:r>
      <w:proofErr w:type="gramEnd"/>
      <w:r>
        <w:rPr>
          <w:rFonts w:ascii="Calibri" w:hAnsi="Calibri"/>
          <w:sz w:val="22"/>
          <w:szCs w:val="22"/>
        </w:rPr>
        <w:t xml:space="preserve"> and to impose potentially onerous requirements that would be an impediment to parties considering certification.  They will be producing proposed changes to address these concerns.</w:t>
      </w:r>
    </w:p>
    <w:p w:rsidR="000735B0" w:rsidRDefault="000735B0" w:rsidP="000671D6">
      <w:pPr>
        <w:spacing w:line="276" w:lineRule="auto"/>
        <w:rPr>
          <w:rFonts w:ascii="Calibri" w:hAnsi="Calibri"/>
          <w:sz w:val="22"/>
          <w:szCs w:val="22"/>
        </w:rPr>
      </w:pPr>
    </w:p>
    <w:p w:rsidR="000735B0" w:rsidRDefault="009D5ED8" w:rsidP="00E55141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360"/>
        <w:rPr>
          <w:b/>
        </w:rPr>
      </w:pPr>
      <w:r>
        <w:rPr>
          <w:b/>
        </w:rPr>
        <w:t>Review of Certification Workflow</w:t>
      </w:r>
    </w:p>
    <w:p w:rsidR="00F5595C" w:rsidRDefault="00B52625" w:rsidP="00BA63B1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 walked through a proposed certification workflow outlining proposed responsibilities for the parties involved in certification and registration.  The same workflow was reviewed on the OIX executive committee call earlier today.</w:t>
      </w:r>
    </w:p>
    <w:p w:rsidR="005B0F52" w:rsidRDefault="005B0F52" w:rsidP="00BA63B1">
      <w:pPr>
        <w:spacing w:line="276" w:lineRule="auto"/>
        <w:rPr>
          <w:rFonts w:ascii="Calibri" w:hAnsi="Calibri"/>
          <w:sz w:val="22"/>
          <w:szCs w:val="22"/>
        </w:rPr>
      </w:pPr>
    </w:p>
    <w:p w:rsidR="005B0F52" w:rsidRDefault="001A6B59" w:rsidP="00BA63B1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Don pointed out that we are trademarking the term “OpenID Connect Conformance Test Suite”.</w:t>
      </w:r>
    </w:p>
    <w:p w:rsidR="001A6B59" w:rsidRDefault="001A6B59" w:rsidP="00BA63B1">
      <w:pPr>
        <w:spacing w:line="276" w:lineRule="auto"/>
        <w:rPr>
          <w:rFonts w:ascii="Calibri" w:hAnsi="Calibri"/>
          <w:sz w:val="22"/>
          <w:szCs w:val="22"/>
        </w:rPr>
      </w:pPr>
    </w:p>
    <w:p w:rsidR="001A6B59" w:rsidRDefault="00AE67D3" w:rsidP="00BA63B1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Mike pointed out that it’s the OIDF’s responsibility to verify that the certification submission is complete – not the OIX’s.  He stated that the verification that OIX should do is that a valid representative of the OIDF submitted the package for registration.</w:t>
      </w:r>
    </w:p>
    <w:p w:rsidR="00AE67D3" w:rsidRDefault="00AE67D3" w:rsidP="00BA63B1">
      <w:pPr>
        <w:spacing w:line="276" w:lineRule="auto"/>
        <w:rPr>
          <w:rFonts w:ascii="Calibri" w:hAnsi="Calibri"/>
          <w:sz w:val="22"/>
          <w:szCs w:val="22"/>
        </w:rPr>
      </w:pPr>
    </w:p>
    <w:p w:rsidR="00AE67D3" w:rsidRDefault="00AE67D3" w:rsidP="00BA63B1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Adam asked whether we’ll eventually relax the membership requirement.  John Bradley pointed that there will still likely be payment transaction of some kind, which serves as a form of identity verification.  The OIDF could also control that the submitter controls the submitting e-mail address.</w:t>
      </w:r>
    </w:p>
    <w:p w:rsidR="00AE67D3" w:rsidRDefault="00AE67D3" w:rsidP="00BA63B1">
      <w:pPr>
        <w:spacing w:line="276" w:lineRule="auto"/>
        <w:rPr>
          <w:rFonts w:ascii="Calibri" w:hAnsi="Calibri"/>
          <w:sz w:val="22"/>
          <w:szCs w:val="22"/>
        </w:rPr>
      </w:pPr>
    </w:p>
    <w:p w:rsidR="00AE67D3" w:rsidRDefault="00AE67D3" w:rsidP="00BA63B1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Mike asked who is going to produce and keep up to date the certification web pages showing the logos of all parties who have been certified and a list of the conformance profiles they certified to.  Don said that he is working on a contract to do that for the OIDF with a third party.</w:t>
      </w:r>
    </w:p>
    <w:p w:rsidR="006A71FE" w:rsidRDefault="006A71FE" w:rsidP="00BA63B1">
      <w:pPr>
        <w:spacing w:line="276" w:lineRule="auto"/>
        <w:rPr>
          <w:rFonts w:ascii="Calibri" w:hAnsi="Calibri"/>
          <w:sz w:val="22"/>
          <w:szCs w:val="22"/>
        </w:rPr>
      </w:pPr>
    </w:p>
    <w:p w:rsidR="006A71FE" w:rsidRPr="000735B0" w:rsidRDefault="006A71FE" w:rsidP="00BA63B1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George asked whether it was true that parties seeking certification didn’t have to have a relationship with the OIX.  Mike responded that that was true because we want many parties to </w:t>
      </w:r>
      <w:r>
        <w:rPr>
          <w:rFonts w:ascii="Calibri" w:hAnsi="Calibri"/>
          <w:sz w:val="22"/>
          <w:szCs w:val="22"/>
        </w:rPr>
        <w:lastRenderedPageBreak/>
        <w:t>certify their OpenID Connect implementations and we can’t place a burden on them of joining two organizations to obtain certification.</w:t>
      </w:r>
    </w:p>
    <w:sectPr w:rsidR="006A71FE" w:rsidRPr="000735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069"/>
    <w:multiLevelType w:val="hybridMultilevel"/>
    <w:tmpl w:val="CD62E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288C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A4CB1"/>
    <w:multiLevelType w:val="hybridMultilevel"/>
    <w:tmpl w:val="B502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A035B"/>
    <w:multiLevelType w:val="multilevel"/>
    <w:tmpl w:val="5D143584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505D4"/>
    <w:multiLevelType w:val="hybridMultilevel"/>
    <w:tmpl w:val="7A905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2EF3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FC2F61"/>
    <w:multiLevelType w:val="hybridMultilevel"/>
    <w:tmpl w:val="A236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872FE"/>
    <w:multiLevelType w:val="hybridMultilevel"/>
    <w:tmpl w:val="6FE28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F55AE5"/>
    <w:multiLevelType w:val="hybridMultilevel"/>
    <w:tmpl w:val="A77273C4"/>
    <w:lvl w:ilvl="0" w:tplc="652EF32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1EE27665"/>
    <w:multiLevelType w:val="multilevel"/>
    <w:tmpl w:val="8820A4CA"/>
    <w:lvl w:ilvl="0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8E2CFA"/>
    <w:multiLevelType w:val="hybridMultilevel"/>
    <w:tmpl w:val="BCF44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A118E8"/>
    <w:multiLevelType w:val="multilevel"/>
    <w:tmpl w:val="4580D1D4"/>
    <w:lvl w:ilvl="0">
      <w:start w:val="1"/>
      <w:numFmt w:val="decimal"/>
      <w:lvlText w:val="%1."/>
      <w:lvlJc w:val="left"/>
      <w:pPr>
        <w:tabs>
          <w:tab w:val="num" w:pos="3600"/>
        </w:tabs>
        <w:ind w:left="39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0A76AA"/>
    <w:multiLevelType w:val="hybridMultilevel"/>
    <w:tmpl w:val="3206663C"/>
    <w:lvl w:ilvl="0" w:tplc="652EF3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52EF328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-180"/>
        </w:tabs>
        <w:ind w:left="-1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1">
    <w:nsid w:val="2E3E489B"/>
    <w:multiLevelType w:val="hybridMultilevel"/>
    <w:tmpl w:val="68F89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614763"/>
    <w:multiLevelType w:val="hybridMultilevel"/>
    <w:tmpl w:val="42529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88C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0A7DFF"/>
    <w:multiLevelType w:val="hybridMultilevel"/>
    <w:tmpl w:val="CE8E9E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06C2AD5"/>
    <w:multiLevelType w:val="multilevel"/>
    <w:tmpl w:val="88AE1EC2"/>
    <w:lvl w:ilvl="0">
      <w:start w:val="1"/>
      <w:numFmt w:val="decimal"/>
      <w:lvlText w:val="%1."/>
      <w:lvlJc w:val="left"/>
      <w:pPr>
        <w:tabs>
          <w:tab w:val="num" w:pos="3600"/>
        </w:tabs>
        <w:ind w:left="39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48A1B4E"/>
    <w:multiLevelType w:val="hybridMultilevel"/>
    <w:tmpl w:val="810081F4"/>
    <w:lvl w:ilvl="0" w:tplc="45DECA58">
      <w:start w:val="1"/>
      <w:numFmt w:val="decimal"/>
      <w:lvlText w:val="%1."/>
      <w:lvlJc w:val="left"/>
      <w:pPr>
        <w:tabs>
          <w:tab w:val="num" w:pos="3600"/>
        </w:tabs>
        <w:ind w:left="3960" w:hanging="360"/>
      </w:pPr>
      <w:rPr>
        <w:rFonts w:hint="default"/>
      </w:rPr>
    </w:lvl>
    <w:lvl w:ilvl="1" w:tplc="652EF3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652EF32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0F0313"/>
    <w:multiLevelType w:val="hybridMultilevel"/>
    <w:tmpl w:val="207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6D7569"/>
    <w:multiLevelType w:val="hybridMultilevel"/>
    <w:tmpl w:val="432C6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725AF2"/>
    <w:multiLevelType w:val="hybridMultilevel"/>
    <w:tmpl w:val="7DE8B89E"/>
    <w:lvl w:ilvl="0" w:tplc="652EF3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52EF328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-180"/>
        </w:tabs>
        <w:ind w:left="-1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9">
    <w:nsid w:val="5FAF1719"/>
    <w:multiLevelType w:val="hybridMultilevel"/>
    <w:tmpl w:val="BCF44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3B6F99"/>
    <w:multiLevelType w:val="hybridMultilevel"/>
    <w:tmpl w:val="0EE4B0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155393E"/>
    <w:multiLevelType w:val="hybridMultilevel"/>
    <w:tmpl w:val="636C9D1C"/>
    <w:lvl w:ilvl="0" w:tplc="652EF3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52EF3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810DDA"/>
    <w:multiLevelType w:val="hybridMultilevel"/>
    <w:tmpl w:val="2AAE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25EE5"/>
    <w:multiLevelType w:val="hybridMultilevel"/>
    <w:tmpl w:val="E460B78E"/>
    <w:lvl w:ilvl="0" w:tplc="153266C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02229BB"/>
    <w:multiLevelType w:val="hybridMultilevel"/>
    <w:tmpl w:val="C204B7CE"/>
    <w:lvl w:ilvl="0" w:tplc="9F3C2EAC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78D273ED"/>
    <w:multiLevelType w:val="hybridMultilevel"/>
    <w:tmpl w:val="30ACB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F05D81"/>
    <w:multiLevelType w:val="hybridMultilevel"/>
    <w:tmpl w:val="035C4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9"/>
  </w:num>
  <w:num w:numId="3">
    <w:abstractNumId w:val="16"/>
  </w:num>
  <w:num w:numId="4">
    <w:abstractNumId w:val="11"/>
  </w:num>
  <w:num w:numId="5">
    <w:abstractNumId w:val="5"/>
  </w:num>
  <w:num w:numId="6">
    <w:abstractNumId w:val="17"/>
  </w:num>
  <w:num w:numId="7">
    <w:abstractNumId w:val="12"/>
  </w:num>
  <w:num w:numId="8">
    <w:abstractNumId w:val="20"/>
  </w:num>
  <w:num w:numId="9">
    <w:abstractNumId w:val="23"/>
  </w:num>
  <w:num w:numId="10">
    <w:abstractNumId w:val="13"/>
  </w:num>
  <w:num w:numId="11">
    <w:abstractNumId w:val="26"/>
  </w:num>
  <w:num w:numId="12">
    <w:abstractNumId w:val="0"/>
  </w:num>
  <w:num w:numId="13">
    <w:abstractNumId w:val="3"/>
  </w:num>
  <w:num w:numId="14">
    <w:abstractNumId w:val="21"/>
  </w:num>
  <w:num w:numId="15">
    <w:abstractNumId w:val="25"/>
  </w:num>
  <w:num w:numId="16">
    <w:abstractNumId w:val="15"/>
  </w:num>
  <w:num w:numId="17">
    <w:abstractNumId w:val="10"/>
  </w:num>
  <w:num w:numId="18">
    <w:abstractNumId w:val="18"/>
  </w:num>
  <w:num w:numId="19">
    <w:abstractNumId w:val="7"/>
  </w:num>
  <w:num w:numId="20">
    <w:abstractNumId w:val="14"/>
  </w:num>
  <w:num w:numId="21">
    <w:abstractNumId w:val="24"/>
  </w:num>
  <w:num w:numId="22">
    <w:abstractNumId w:val="2"/>
  </w:num>
  <w:num w:numId="23">
    <w:abstractNumId w:val="6"/>
  </w:num>
  <w:num w:numId="24">
    <w:abstractNumId w:val="9"/>
  </w:num>
  <w:num w:numId="25">
    <w:abstractNumId w:val="22"/>
  </w:num>
  <w:num w:numId="26">
    <w:abstractNumId w:val="1"/>
  </w:num>
  <w:num w:numId="27">
    <w:abstractNumId w:val="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C2"/>
    <w:rsid w:val="00011518"/>
    <w:rsid w:val="00013DF9"/>
    <w:rsid w:val="00023675"/>
    <w:rsid w:val="0005213B"/>
    <w:rsid w:val="000671D6"/>
    <w:rsid w:val="000735B0"/>
    <w:rsid w:val="000A0FA2"/>
    <w:rsid w:val="000A6248"/>
    <w:rsid w:val="000C20E9"/>
    <w:rsid w:val="000C6E21"/>
    <w:rsid w:val="000C707F"/>
    <w:rsid w:val="000E2FCF"/>
    <w:rsid w:val="000E4079"/>
    <w:rsid w:val="000F64E0"/>
    <w:rsid w:val="00101014"/>
    <w:rsid w:val="00131C40"/>
    <w:rsid w:val="00137B7F"/>
    <w:rsid w:val="00142460"/>
    <w:rsid w:val="001436FB"/>
    <w:rsid w:val="00144361"/>
    <w:rsid w:val="00144418"/>
    <w:rsid w:val="00160CE5"/>
    <w:rsid w:val="00172B49"/>
    <w:rsid w:val="00174441"/>
    <w:rsid w:val="0019292F"/>
    <w:rsid w:val="001A0941"/>
    <w:rsid w:val="001A1282"/>
    <w:rsid w:val="001A197C"/>
    <w:rsid w:val="001A6B59"/>
    <w:rsid w:val="001B57CE"/>
    <w:rsid w:val="001B6984"/>
    <w:rsid w:val="001B77F5"/>
    <w:rsid w:val="001C282D"/>
    <w:rsid w:val="001C39BB"/>
    <w:rsid w:val="001D1C9B"/>
    <w:rsid w:val="001D20DD"/>
    <w:rsid w:val="001E1F89"/>
    <w:rsid w:val="001E2A14"/>
    <w:rsid w:val="001F017B"/>
    <w:rsid w:val="001F5A89"/>
    <w:rsid w:val="001F6252"/>
    <w:rsid w:val="0025129C"/>
    <w:rsid w:val="00252646"/>
    <w:rsid w:val="00267050"/>
    <w:rsid w:val="00292C84"/>
    <w:rsid w:val="002C5670"/>
    <w:rsid w:val="002F587C"/>
    <w:rsid w:val="002F7284"/>
    <w:rsid w:val="00304697"/>
    <w:rsid w:val="0031129E"/>
    <w:rsid w:val="003125CB"/>
    <w:rsid w:val="00320494"/>
    <w:rsid w:val="0032768C"/>
    <w:rsid w:val="00331B7B"/>
    <w:rsid w:val="00333C52"/>
    <w:rsid w:val="00341D44"/>
    <w:rsid w:val="00360366"/>
    <w:rsid w:val="00364253"/>
    <w:rsid w:val="00364E04"/>
    <w:rsid w:val="003770FD"/>
    <w:rsid w:val="00393172"/>
    <w:rsid w:val="00395C82"/>
    <w:rsid w:val="003A195D"/>
    <w:rsid w:val="003C0AC9"/>
    <w:rsid w:val="003C2D79"/>
    <w:rsid w:val="003C574E"/>
    <w:rsid w:val="003D4480"/>
    <w:rsid w:val="003E3F89"/>
    <w:rsid w:val="003F3E8D"/>
    <w:rsid w:val="00412FDD"/>
    <w:rsid w:val="00433C52"/>
    <w:rsid w:val="00433DBE"/>
    <w:rsid w:val="00443CFA"/>
    <w:rsid w:val="00450160"/>
    <w:rsid w:val="00466A94"/>
    <w:rsid w:val="0047620F"/>
    <w:rsid w:val="00482FFC"/>
    <w:rsid w:val="004836E9"/>
    <w:rsid w:val="00491D75"/>
    <w:rsid w:val="004C7CDB"/>
    <w:rsid w:val="004D4DA1"/>
    <w:rsid w:val="004E35E8"/>
    <w:rsid w:val="004E6DED"/>
    <w:rsid w:val="004F6352"/>
    <w:rsid w:val="0050078F"/>
    <w:rsid w:val="00501238"/>
    <w:rsid w:val="005248FB"/>
    <w:rsid w:val="005272AD"/>
    <w:rsid w:val="005315C7"/>
    <w:rsid w:val="005325FD"/>
    <w:rsid w:val="005333A4"/>
    <w:rsid w:val="005453BD"/>
    <w:rsid w:val="00547E77"/>
    <w:rsid w:val="005516BA"/>
    <w:rsid w:val="00555D7D"/>
    <w:rsid w:val="00555FFF"/>
    <w:rsid w:val="0058577F"/>
    <w:rsid w:val="005A23D8"/>
    <w:rsid w:val="005B0F52"/>
    <w:rsid w:val="005B751F"/>
    <w:rsid w:val="005C10F9"/>
    <w:rsid w:val="005C41CF"/>
    <w:rsid w:val="005D2619"/>
    <w:rsid w:val="005D286D"/>
    <w:rsid w:val="005D7E76"/>
    <w:rsid w:val="00610D2A"/>
    <w:rsid w:val="006432ED"/>
    <w:rsid w:val="00662D72"/>
    <w:rsid w:val="006633E9"/>
    <w:rsid w:val="006737E9"/>
    <w:rsid w:val="006776B5"/>
    <w:rsid w:val="00683BED"/>
    <w:rsid w:val="006844A4"/>
    <w:rsid w:val="006A71FE"/>
    <w:rsid w:val="006B08B7"/>
    <w:rsid w:val="006C01B8"/>
    <w:rsid w:val="006C06BB"/>
    <w:rsid w:val="006C2DFF"/>
    <w:rsid w:val="006C655A"/>
    <w:rsid w:val="006C7131"/>
    <w:rsid w:val="006D023B"/>
    <w:rsid w:val="006F40E8"/>
    <w:rsid w:val="007035B7"/>
    <w:rsid w:val="00725E1D"/>
    <w:rsid w:val="00732145"/>
    <w:rsid w:val="00746373"/>
    <w:rsid w:val="007747A2"/>
    <w:rsid w:val="007B5F06"/>
    <w:rsid w:val="007B740D"/>
    <w:rsid w:val="007D5033"/>
    <w:rsid w:val="007F204A"/>
    <w:rsid w:val="007F4530"/>
    <w:rsid w:val="007F6842"/>
    <w:rsid w:val="007F7A56"/>
    <w:rsid w:val="00800278"/>
    <w:rsid w:val="00801248"/>
    <w:rsid w:val="00803AC8"/>
    <w:rsid w:val="00811C23"/>
    <w:rsid w:val="00813ABA"/>
    <w:rsid w:val="0082510B"/>
    <w:rsid w:val="00827C07"/>
    <w:rsid w:val="0083186B"/>
    <w:rsid w:val="00855207"/>
    <w:rsid w:val="00863B5A"/>
    <w:rsid w:val="00864CCD"/>
    <w:rsid w:val="0086734D"/>
    <w:rsid w:val="00874FE2"/>
    <w:rsid w:val="00880EE5"/>
    <w:rsid w:val="0088134B"/>
    <w:rsid w:val="00886D65"/>
    <w:rsid w:val="00887A4C"/>
    <w:rsid w:val="00895968"/>
    <w:rsid w:val="008A4663"/>
    <w:rsid w:val="008A7346"/>
    <w:rsid w:val="008C22FB"/>
    <w:rsid w:val="008C23E6"/>
    <w:rsid w:val="008C3F97"/>
    <w:rsid w:val="008D6AC9"/>
    <w:rsid w:val="008F07F0"/>
    <w:rsid w:val="008F7757"/>
    <w:rsid w:val="009006E4"/>
    <w:rsid w:val="00922753"/>
    <w:rsid w:val="009243C1"/>
    <w:rsid w:val="00926B1B"/>
    <w:rsid w:val="0093701B"/>
    <w:rsid w:val="00955DFE"/>
    <w:rsid w:val="00965F9B"/>
    <w:rsid w:val="00972F23"/>
    <w:rsid w:val="009866B6"/>
    <w:rsid w:val="009A2D78"/>
    <w:rsid w:val="009A308A"/>
    <w:rsid w:val="009A7638"/>
    <w:rsid w:val="009B1911"/>
    <w:rsid w:val="009D5ED8"/>
    <w:rsid w:val="009E2BCB"/>
    <w:rsid w:val="009E2CDF"/>
    <w:rsid w:val="009F6D3F"/>
    <w:rsid w:val="00A20C00"/>
    <w:rsid w:val="00A467D6"/>
    <w:rsid w:val="00A50F0A"/>
    <w:rsid w:val="00A6193D"/>
    <w:rsid w:val="00A77A5A"/>
    <w:rsid w:val="00A84B01"/>
    <w:rsid w:val="00A87DBA"/>
    <w:rsid w:val="00A93F66"/>
    <w:rsid w:val="00A96F73"/>
    <w:rsid w:val="00A97584"/>
    <w:rsid w:val="00AB0F0F"/>
    <w:rsid w:val="00AB1087"/>
    <w:rsid w:val="00AB18AB"/>
    <w:rsid w:val="00AB44E6"/>
    <w:rsid w:val="00AB4C92"/>
    <w:rsid w:val="00AC117C"/>
    <w:rsid w:val="00AD4473"/>
    <w:rsid w:val="00AE67D3"/>
    <w:rsid w:val="00B03910"/>
    <w:rsid w:val="00B04C1B"/>
    <w:rsid w:val="00B052D0"/>
    <w:rsid w:val="00B0725D"/>
    <w:rsid w:val="00B23E89"/>
    <w:rsid w:val="00B44C35"/>
    <w:rsid w:val="00B52625"/>
    <w:rsid w:val="00B771C6"/>
    <w:rsid w:val="00B87E35"/>
    <w:rsid w:val="00B93EC8"/>
    <w:rsid w:val="00BA5F3D"/>
    <w:rsid w:val="00BA63B1"/>
    <w:rsid w:val="00BA7340"/>
    <w:rsid w:val="00BB1A42"/>
    <w:rsid w:val="00BD68EE"/>
    <w:rsid w:val="00BD69D3"/>
    <w:rsid w:val="00BE58A4"/>
    <w:rsid w:val="00BE6842"/>
    <w:rsid w:val="00BF4E24"/>
    <w:rsid w:val="00BF55C4"/>
    <w:rsid w:val="00C02C35"/>
    <w:rsid w:val="00C05395"/>
    <w:rsid w:val="00C2591D"/>
    <w:rsid w:val="00C2759B"/>
    <w:rsid w:val="00C31763"/>
    <w:rsid w:val="00C4787B"/>
    <w:rsid w:val="00C5637F"/>
    <w:rsid w:val="00C84019"/>
    <w:rsid w:val="00C860D6"/>
    <w:rsid w:val="00C96F2F"/>
    <w:rsid w:val="00CA0530"/>
    <w:rsid w:val="00CA0AF4"/>
    <w:rsid w:val="00CC142D"/>
    <w:rsid w:val="00CE4E31"/>
    <w:rsid w:val="00CE4EF4"/>
    <w:rsid w:val="00CF27A2"/>
    <w:rsid w:val="00CF36B1"/>
    <w:rsid w:val="00CF5CB5"/>
    <w:rsid w:val="00D16787"/>
    <w:rsid w:val="00D31617"/>
    <w:rsid w:val="00D33828"/>
    <w:rsid w:val="00D35C79"/>
    <w:rsid w:val="00D35DC7"/>
    <w:rsid w:val="00D56D50"/>
    <w:rsid w:val="00D62195"/>
    <w:rsid w:val="00D740B7"/>
    <w:rsid w:val="00D750C0"/>
    <w:rsid w:val="00D83B17"/>
    <w:rsid w:val="00DA33B8"/>
    <w:rsid w:val="00DA569D"/>
    <w:rsid w:val="00DB5F83"/>
    <w:rsid w:val="00DE5E84"/>
    <w:rsid w:val="00DE69C5"/>
    <w:rsid w:val="00E0601A"/>
    <w:rsid w:val="00E07097"/>
    <w:rsid w:val="00E25D27"/>
    <w:rsid w:val="00E317AF"/>
    <w:rsid w:val="00E3558B"/>
    <w:rsid w:val="00E5086C"/>
    <w:rsid w:val="00E539DC"/>
    <w:rsid w:val="00E54186"/>
    <w:rsid w:val="00E55141"/>
    <w:rsid w:val="00E63CE3"/>
    <w:rsid w:val="00E75121"/>
    <w:rsid w:val="00E831D3"/>
    <w:rsid w:val="00E8662C"/>
    <w:rsid w:val="00E96796"/>
    <w:rsid w:val="00E973A7"/>
    <w:rsid w:val="00E97F12"/>
    <w:rsid w:val="00EB289B"/>
    <w:rsid w:val="00EB30F5"/>
    <w:rsid w:val="00EB4510"/>
    <w:rsid w:val="00EB458A"/>
    <w:rsid w:val="00EB480F"/>
    <w:rsid w:val="00ED499B"/>
    <w:rsid w:val="00F003ED"/>
    <w:rsid w:val="00F06082"/>
    <w:rsid w:val="00F146F9"/>
    <w:rsid w:val="00F17FEC"/>
    <w:rsid w:val="00F22828"/>
    <w:rsid w:val="00F25C33"/>
    <w:rsid w:val="00F26A3A"/>
    <w:rsid w:val="00F408C2"/>
    <w:rsid w:val="00F5522E"/>
    <w:rsid w:val="00F5595C"/>
    <w:rsid w:val="00F610A9"/>
    <w:rsid w:val="00F62256"/>
    <w:rsid w:val="00F66E68"/>
    <w:rsid w:val="00F767E2"/>
    <w:rsid w:val="00FA13C2"/>
    <w:rsid w:val="00FA6F9A"/>
    <w:rsid w:val="00FB3FCC"/>
    <w:rsid w:val="00FB4EAD"/>
    <w:rsid w:val="00FB6940"/>
    <w:rsid w:val="00FC3637"/>
    <w:rsid w:val="00FF0FD2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link w:val="PlainText"/>
    <w:rsid w:val="00E63CE3"/>
    <w:rPr>
      <w:rFonts w:ascii="Century Gothic" w:hAnsi="Century Gothic"/>
      <w:lang w:bidi="ar-SA"/>
    </w:rPr>
  </w:style>
  <w:style w:type="paragraph" w:styleId="PlainText">
    <w:name w:val="Plain Text"/>
    <w:basedOn w:val="Normal"/>
    <w:link w:val="PlainTextChar"/>
    <w:rsid w:val="00E63CE3"/>
    <w:rPr>
      <w:rFonts w:ascii="Century Gothic" w:hAnsi="Century Gothic"/>
      <w:sz w:val="20"/>
      <w:szCs w:val="20"/>
    </w:rPr>
  </w:style>
  <w:style w:type="paragraph" w:customStyle="1" w:styleId="msolistparagraph0">
    <w:name w:val="msolistparagraph"/>
    <w:basedOn w:val="Normal"/>
    <w:rsid w:val="00E63CE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B4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DA33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link w:val="PlainText"/>
    <w:rsid w:val="00E63CE3"/>
    <w:rPr>
      <w:rFonts w:ascii="Century Gothic" w:hAnsi="Century Gothic"/>
      <w:lang w:bidi="ar-SA"/>
    </w:rPr>
  </w:style>
  <w:style w:type="paragraph" w:styleId="PlainText">
    <w:name w:val="Plain Text"/>
    <w:basedOn w:val="Normal"/>
    <w:link w:val="PlainTextChar"/>
    <w:rsid w:val="00E63CE3"/>
    <w:rPr>
      <w:rFonts w:ascii="Century Gothic" w:hAnsi="Century Gothic"/>
      <w:sz w:val="20"/>
      <w:szCs w:val="20"/>
    </w:rPr>
  </w:style>
  <w:style w:type="paragraph" w:customStyle="1" w:styleId="msolistparagraph0">
    <w:name w:val="msolistparagraph"/>
    <w:basedOn w:val="Normal"/>
    <w:rsid w:val="00E63CE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B4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DA3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28880">
                                  <w:marLeft w:val="22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1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59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8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31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86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6, 2009 OpenID Board Call Minutes</vt:lpstr>
    </vt:vector>
  </TitlesOfParts>
  <Company>Global Inventures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6, 2009 OpenID Board Call Minutes</dc:title>
  <dc:creator>jehrig</dc:creator>
  <cp:lastModifiedBy>Mike Jones</cp:lastModifiedBy>
  <cp:revision>53</cp:revision>
  <dcterms:created xsi:type="dcterms:W3CDTF">2014-06-05T22:16:00Z</dcterms:created>
  <dcterms:modified xsi:type="dcterms:W3CDTF">2014-12-11T16:58:00Z</dcterms:modified>
</cp:coreProperties>
</file>